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F0718" w14:textId="30D284B7" w:rsidR="00CD0C0C" w:rsidRPr="00B326AA" w:rsidRDefault="00CD0C0C" w:rsidP="00FD323A">
      <w:pPr>
        <w:tabs>
          <w:tab w:val="left" w:pos="7560"/>
        </w:tabs>
        <w:jc w:val="both"/>
        <w:rPr>
          <w:rFonts w:asciiTheme="majorHAnsi" w:hAnsiTheme="majorHAnsi" w:cstheme="minorHAnsi"/>
          <w:b/>
          <w:noProof/>
          <w:sz w:val="26"/>
          <w:szCs w:val="26"/>
          <w:lang w:val="sr-Latn-CS"/>
        </w:rPr>
      </w:pPr>
      <w:bookmarkStart w:id="0" w:name="_GoBack"/>
      <w:bookmarkEnd w:id="0"/>
      <w:r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 xml:space="preserve">                                                             </w:t>
      </w:r>
    </w:p>
    <w:p w14:paraId="05728920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16034D78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3173EB9F" w14:textId="3E86D50D" w:rsidR="00CD0C0C" w:rsidRPr="00B326AA" w:rsidRDefault="0084601D" w:rsidP="00E00782">
      <w:pPr>
        <w:tabs>
          <w:tab w:val="left" w:pos="6746"/>
          <w:tab w:val="left" w:pos="7060"/>
          <w:tab w:val="left" w:pos="7350"/>
          <w:tab w:val="right" w:pos="9072"/>
        </w:tabs>
        <w:ind w:firstLine="720"/>
        <w:jc w:val="both"/>
        <w:rPr>
          <w:rFonts w:asciiTheme="majorHAnsi" w:hAnsiTheme="majorHAnsi" w:cstheme="minorHAns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theme="minorHAnsi"/>
          <w:noProof/>
          <w:sz w:val="26"/>
          <w:szCs w:val="26"/>
          <w:lang w:val="sr-Latn-CS"/>
        </w:rPr>
        <w:tab/>
      </w:r>
      <w:r w:rsidR="00E00782" w:rsidRPr="00B326AA">
        <w:rPr>
          <w:rFonts w:asciiTheme="majorHAnsi" w:hAnsiTheme="majorHAnsi" w:cstheme="minorHAnsi"/>
          <w:noProof/>
          <w:sz w:val="26"/>
          <w:szCs w:val="26"/>
          <w:lang w:val="sr-Latn-CS"/>
        </w:rPr>
        <w:t xml:space="preserve">      </w:t>
      </w:r>
      <w:r w:rsidR="00E00782"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>NACRT</w:t>
      </w:r>
    </w:p>
    <w:p w14:paraId="47230974" w14:textId="77777777" w:rsidR="00CD0C0C" w:rsidRPr="00B326AA" w:rsidRDefault="00CD0C0C" w:rsidP="00FD323A">
      <w:pPr>
        <w:tabs>
          <w:tab w:val="left" w:pos="6540"/>
        </w:tabs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262E870D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61FFC461" w14:textId="77777777" w:rsidR="00CD0C0C" w:rsidRPr="00B326AA" w:rsidRDefault="00CD0C0C" w:rsidP="00FD323A">
      <w:pPr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2C1DA218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07E038EE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3FF4BD81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2B16DCCD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27215D45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4603EDC4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1FC55FE8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71FD09BD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136B9C49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324597BB" w14:textId="64A30512" w:rsidR="00CD0C0C" w:rsidRPr="00B326AA" w:rsidRDefault="00B326AA" w:rsidP="0078662B">
      <w:pPr>
        <w:pStyle w:val="Title"/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ZAKON</w:t>
      </w:r>
      <w:r w:rsidR="00CD0C0C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O</w:t>
      </w:r>
      <w:r w:rsidR="00CD0C0C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VISOKOM</w:t>
      </w:r>
      <w:r w:rsidR="00CD0C0C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SUDSKOM</w:t>
      </w:r>
      <w:r w:rsidR="00CD0C0C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I</w:t>
      </w:r>
      <w:r w:rsidR="00CD0C0C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TUŽILAČKOM</w:t>
      </w:r>
      <w:r w:rsidR="00CD0C0C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SAVJETU</w:t>
      </w:r>
    </w:p>
    <w:p w14:paraId="32DAAB57" w14:textId="722CCEDD" w:rsidR="00CD0C0C" w:rsidRPr="00B326AA" w:rsidRDefault="00B326AA" w:rsidP="0078662B">
      <w:pPr>
        <w:pStyle w:val="Title"/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REPUBLIKE</w:t>
      </w:r>
      <w:r w:rsidR="00CD0C0C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SRPSKE</w:t>
      </w:r>
    </w:p>
    <w:p w14:paraId="750F784C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6D86F2D1" w14:textId="77777777" w:rsidR="00CD0C0C" w:rsidRPr="00B326AA" w:rsidRDefault="00CD0C0C" w:rsidP="00FD323A">
      <w:pPr>
        <w:tabs>
          <w:tab w:val="left" w:pos="2835"/>
        </w:tabs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theme="minorHAnsi"/>
          <w:noProof/>
          <w:sz w:val="26"/>
          <w:szCs w:val="26"/>
          <w:lang w:val="sr-Latn-CS"/>
        </w:rPr>
        <w:tab/>
      </w:r>
    </w:p>
    <w:p w14:paraId="6D1E3BD3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3BEA1041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1D7E582B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13093933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63E40941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3E43F780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507AD120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12B59A7C" w14:textId="348DE55B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42A4A428" w14:textId="08448A75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488059B5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5BF44310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44BDA99C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3B20959F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6C18C755" w14:textId="77777777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640E5677" w14:textId="2926B399" w:rsidR="00CD0C0C" w:rsidRPr="00B326AA" w:rsidRDefault="00CD0C0C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4CC4C4AE" w14:textId="538CF915" w:rsidR="00DE690B" w:rsidRPr="00B326AA" w:rsidRDefault="00DE690B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623C895F" w14:textId="4E880CF3" w:rsidR="00DE690B" w:rsidRPr="00B326AA" w:rsidRDefault="00DE690B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5465A2F6" w14:textId="762BAA6D" w:rsidR="00DE690B" w:rsidRPr="00B326AA" w:rsidRDefault="00DE690B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0435FF4D" w14:textId="77777777" w:rsidR="00DE690B" w:rsidRPr="00B326AA" w:rsidRDefault="00DE690B" w:rsidP="00FD323A">
      <w:pPr>
        <w:ind w:firstLine="720"/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</w:p>
    <w:p w14:paraId="151810D0" w14:textId="6B7AA6C2" w:rsidR="00CD0C0C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>Banja</w:t>
      </w:r>
      <w:r w:rsidR="00CD0C0C"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>Luka</w:t>
      </w:r>
      <w:r w:rsidR="00CD0C0C"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 xml:space="preserve">, </w:t>
      </w:r>
      <w:r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>januar</w:t>
      </w:r>
      <w:r w:rsidR="00CD0C0C"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 xml:space="preserve"> 202</w:t>
      </w:r>
      <w:r w:rsidR="00E00782"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>2</w:t>
      </w:r>
      <w:r w:rsidR="00CD0C0C"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 xml:space="preserve">. </w:t>
      </w:r>
      <w:r w:rsidRPr="00B326AA">
        <w:rPr>
          <w:rFonts w:asciiTheme="majorHAnsi" w:hAnsiTheme="majorHAnsi" w:cstheme="minorHAnsi"/>
          <w:b/>
          <w:noProof/>
          <w:sz w:val="26"/>
          <w:szCs w:val="26"/>
          <w:lang w:val="sr-Latn-CS"/>
        </w:rPr>
        <w:t>godine</w:t>
      </w:r>
    </w:p>
    <w:p w14:paraId="426B0E2C" w14:textId="033A4534" w:rsidR="00CD0C0C" w:rsidRPr="00B326AA" w:rsidRDefault="00CD0C0C" w:rsidP="00FD323A">
      <w:pPr>
        <w:jc w:val="both"/>
        <w:rPr>
          <w:rFonts w:asciiTheme="majorHAnsi" w:hAnsiTheme="majorHAnsi" w:cstheme="minorHAnsi"/>
          <w:b/>
          <w:noProof/>
          <w:sz w:val="26"/>
          <w:szCs w:val="26"/>
          <w:lang w:val="sr-Latn-CS"/>
        </w:rPr>
      </w:pPr>
    </w:p>
    <w:p w14:paraId="6D7D7B5C" w14:textId="25C1EC9E" w:rsidR="00CD0C0C" w:rsidRPr="00B326AA" w:rsidRDefault="00CD0C0C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B9F262B" w14:textId="7BB6F61A" w:rsidR="00CD0C0C" w:rsidRPr="00B326AA" w:rsidRDefault="00CD0C0C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50C3E67" w14:textId="2EDA7F80" w:rsidR="00CD0C0C" w:rsidRPr="00B326AA" w:rsidRDefault="00CD0C0C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5052BF1" w14:textId="43631A08" w:rsidR="00CD0C0C" w:rsidRPr="00B326AA" w:rsidRDefault="00CD0C0C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7ABB6A7" w14:textId="77777777" w:rsidR="00AD1603" w:rsidRPr="00B326AA" w:rsidRDefault="00CD0C0C" w:rsidP="00FD323A">
      <w:pPr>
        <w:tabs>
          <w:tab w:val="left" w:pos="7350"/>
        </w:tabs>
        <w:ind w:firstLine="720"/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                                                                                                            </w:t>
      </w:r>
    </w:p>
    <w:p w14:paraId="41DBA99C" w14:textId="43C5F538" w:rsidR="00CD0C0C" w:rsidRPr="00B326AA" w:rsidRDefault="00DE690B" w:rsidP="00E00782">
      <w:pPr>
        <w:tabs>
          <w:tab w:val="left" w:pos="7350"/>
        </w:tabs>
        <w:ind w:firstLine="720"/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 xml:space="preserve">                                                                                                            </w:t>
      </w:r>
      <w:r w:rsidR="00B326AA" w:rsidRPr="00B326AA">
        <w:rPr>
          <w:rFonts w:asciiTheme="majorHAnsi" w:hAnsiTheme="majorHAnsi" w:cstheme="minorHAnsi"/>
          <w:b/>
          <w:noProof/>
          <w:szCs w:val="24"/>
          <w:lang w:val="sr-Latn-CS"/>
        </w:rPr>
        <w:t>Nacrt</w:t>
      </w:r>
    </w:p>
    <w:p w14:paraId="4BEA8989" w14:textId="06F55BBC" w:rsidR="00CD0C0C" w:rsidRPr="00B326AA" w:rsidRDefault="00CD0C0C" w:rsidP="00FD323A">
      <w:pPr>
        <w:tabs>
          <w:tab w:val="left" w:pos="7409"/>
        </w:tabs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8E7FF57" w14:textId="02BB18AF" w:rsidR="00CD0C0C" w:rsidRPr="00B326AA" w:rsidRDefault="00CD0C0C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9B0DBE3" w14:textId="011F1AF6" w:rsidR="00427B4E" w:rsidRPr="00B326AA" w:rsidRDefault="00B326AA" w:rsidP="00427B4E">
      <w:pPr>
        <w:pStyle w:val="Title"/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ZAKON</w:t>
      </w:r>
      <w:r w:rsidR="00427B4E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O</w:t>
      </w:r>
      <w:r w:rsidR="00427B4E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VISOKOM</w:t>
      </w:r>
      <w:r w:rsidR="00427B4E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SUDSKOM</w:t>
      </w:r>
      <w:r w:rsidR="00427B4E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I</w:t>
      </w:r>
      <w:r w:rsidR="00427B4E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TUŽILAČKOM</w:t>
      </w:r>
      <w:r w:rsidR="00427B4E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SAVJETU</w:t>
      </w:r>
    </w:p>
    <w:p w14:paraId="30F05986" w14:textId="3AA8B295" w:rsidR="00427B4E" w:rsidRPr="00B326AA" w:rsidRDefault="00B326AA" w:rsidP="00427B4E">
      <w:pPr>
        <w:pStyle w:val="Title"/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REPUBLIKE</w:t>
      </w:r>
      <w:r w:rsidR="00427B4E"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6"/>
          <w:lang w:val="sr-Latn-CS"/>
        </w:rPr>
        <w:t>SRPSKE</w:t>
      </w:r>
    </w:p>
    <w:p w14:paraId="5EAEAA98" w14:textId="77777777" w:rsidR="00CD0C0C" w:rsidRPr="00B326AA" w:rsidRDefault="00CD0C0C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4E1CAE4" w14:textId="1DF2B206" w:rsidR="00C3660C" w:rsidRPr="00B326AA" w:rsidRDefault="00C3660C" w:rsidP="00FD323A">
      <w:pPr>
        <w:pStyle w:val="Heading2"/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E2B2E93" w14:textId="407F0D4F" w:rsidR="00CD0C0C" w:rsidRPr="00B326AA" w:rsidRDefault="00B326AA" w:rsidP="00AD1603">
      <w:pPr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95663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EC17D0"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</w:p>
    <w:p w14:paraId="6BADFD79" w14:textId="57D27571" w:rsidR="00427B4E" w:rsidRPr="00B326AA" w:rsidRDefault="00B326AA" w:rsidP="00427B4E">
      <w:pPr>
        <w:jc w:val="both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OSNOVNE</w:t>
      </w:r>
      <w:r w:rsidR="00081A36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ODREDBE</w:t>
      </w:r>
      <w:r w:rsidR="00081A36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</w:p>
    <w:p w14:paraId="01142D48" w14:textId="10A7B9D7" w:rsidR="00E20AB8" w:rsidRPr="00B326AA" w:rsidRDefault="00B326AA" w:rsidP="00E20AB8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Osnivanje</w:t>
      </w:r>
    </w:p>
    <w:p w14:paraId="06DCF606" w14:textId="4F902854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</w:t>
      </w:r>
    </w:p>
    <w:p w14:paraId="0496E64F" w14:textId="449E1EE6" w:rsidR="00C3660C" w:rsidRPr="00B326AA" w:rsidRDefault="00C3660C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ab/>
      </w:r>
    </w:p>
    <w:p w14:paraId="5FC41B32" w14:textId="1C1CA44E" w:rsidR="00B376A7" w:rsidRPr="00B326AA" w:rsidRDefault="00B326AA" w:rsidP="00B376A7">
      <w:pPr>
        <w:jc w:val="both"/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Ovim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zakonom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osniva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Visoki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sudski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tužilački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savjet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B376A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B376A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uređuje</w:t>
      </w:r>
      <w:r w:rsidR="00B376A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njegov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rad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organizacija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nadležnosti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ovlaštenja</w:t>
      </w:r>
      <w:r w:rsidR="00720935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,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uslovi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mandat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vršenje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sudijske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tužilačke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funkcije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imenovanje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premještaj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privremeno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upućivanje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ocjenjivanje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disciplinska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odgovornost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privremeno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udaljenje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od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vršenja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dužnosti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nespojivost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dužnosti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drugim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funkcijama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prestanak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mandata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druga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pitanja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vezi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sa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radom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Visokog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sudskog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tužilačkog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savjeta</w:t>
      </w:r>
      <w:r w:rsidR="00B376A7" w:rsidRPr="00B326AA"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B376A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B376A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01544188" w14:textId="2EA93550" w:rsidR="00B376A7" w:rsidRPr="00B326AA" w:rsidRDefault="00100F68" w:rsidP="00B376A7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drugačije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navedeno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odredbe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ovom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zakonu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odnose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tužioce</w:t>
      </w:r>
      <w:r w:rsidR="0072093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tumačiće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tako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da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uključuju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predsjednike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sudova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glavne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javne</w:t>
      </w:r>
      <w:r w:rsidR="00B376A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tužioce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zamjenike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glavnih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tužilaca</w:t>
      </w:r>
      <w:r w:rsidR="00B376A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. </w:t>
      </w:r>
    </w:p>
    <w:p w14:paraId="52873E71" w14:textId="01A2DB4F" w:rsidR="00E20AB8" w:rsidRPr="00B326AA" w:rsidRDefault="00E20AB8" w:rsidP="00B376A7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</w:p>
    <w:p w14:paraId="0C66A467" w14:textId="77777777" w:rsidR="0056359E" w:rsidRPr="00B326AA" w:rsidRDefault="0056359E" w:rsidP="00B376A7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</w:p>
    <w:p w14:paraId="6B59CF80" w14:textId="6508FC6F" w:rsidR="00C3660C" w:rsidRPr="00B326AA" w:rsidRDefault="00B326AA" w:rsidP="00E20AB8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Finansiranje</w:t>
      </w:r>
      <w:r w:rsidR="00E20AB8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</w:p>
    <w:p w14:paraId="6F7A4ED1" w14:textId="49BA1652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2.</w:t>
      </w:r>
    </w:p>
    <w:p w14:paraId="130BCAB4" w14:textId="53E258E2" w:rsidR="00C3660C" w:rsidRPr="00B326AA" w:rsidRDefault="00C3660C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466C1AC8" w14:textId="77A07D25" w:rsidR="00C3660C" w:rsidRPr="00B326AA" w:rsidRDefault="00B326AA" w:rsidP="00FD323A">
      <w:pPr>
        <w:jc w:val="both"/>
        <w:rPr>
          <w:rFonts w:asciiTheme="majorHAnsi" w:hAnsiTheme="majorHAnsi" w:cstheme="minorHAnsi"/>
          <w:strike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Visoki</w:t>
      </w:r>
      <w:r w:rsidR="0073103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sudski</w:t>
      </w:r>
      <w:r w:rsidR="0073103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73103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tužilački</w:t>
      </w:r>
      <w:r w:rsidR="0073103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9957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B376A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9571F"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9957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="009957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="009957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  <w:r w:rsidR="0099571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,,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</w:t>
      </w:r>
      <w:r w:rsidR="0099571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“)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finansira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budžeta</w:t>
      </w:r>
      <w:r w:rsidR="00C31C7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31C7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DE690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DE690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donatorskih</w:t>
      </w:r>
      <w:r w:rsidR="00DE690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sredstava</w:t>
      </w:r>
      <w:r w:rsidR="00DE690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  <w:r w:rsidR="00C3660C" w:rsidRPr="00B326AA">
        <w:rPr>
          <w:rFonts w:asciiTheme="majorHAnsi" w:hAnsiTheme="majorHAnsi" w:cstheme="minorHAnsi"/>
          <w:strike/>
          <w:noProof/>
          <w:szCs w:val="24"/>
          <w:lang w:val="sr-Latn-CS"/>
        </w:rPr>
        <w:t xml:space="preserve"> </w:t>
      </w:r>
    </w:p>
    <w:p w14:paraId="4A614546" w14:textId="77777777" w:rsidR="00E20AB8" w:rsidRPr="00B326AA" w:rsidRDefault="00E20AB8" w:rsidP="00FD323A">
      <w:pPr>
        <w:jc w:val="both"/>
        <w:rPr>
          <w:rFonts w:asciiTheme="majorHAnsi" w:hAnsiTheme="majorHAnsi" w:cstheme="minorHAnsi"/>
          <w:strike/>
          <w:noProof/>
          <w:szCs w:val="24"/>
          <w:lang w:val="sr-Latn-CS"/>
        </w:rPr>
      </w:pPr>
    </w:p>
    <w:p w14:paraId="58BDAD74" w14:textId="77777777" w:rsidR="0056359E" w:rsidRPr="00B326AA" w:rsidRDefault="0056359E" w:rsidP="00FD323A">
      <w:pPr>
        <w:jc w:val="both"/>
        <w:rPr>
          <w:rFonts w:asciiTheme="majorHAnsi" w:hAnsiTheme="majorHAnsi" w:cstheme="minorHAnsi"/>
          <w:strike/>
          <w:noProof/>
          <w:szCs w:val="24"/>
          <w:lang w:val="sr-Latn-CS"/>
        </w:rPr>
      </w:pPr>
    </w:p>
    <w:p w14:paraId="3C4C37C2" w14:textId="47824325" w:rsidR="00C3660C" w:rsidRPr="00B326AA" w:rsidRDefault="00B326AA" w:rsidP="00E20AB8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Nezavisni</w:t>
      </w:r>
      <w:r w:rsidR="00E20AB8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E20AB8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samostalni</w:t>
      </w:r>
      <w:r w:rsidR="00E20AB8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organ</w:t>
      </w:r>
    </w:p>
    <w:p w14:paraId="5303E3CB" w14:textId="2B51F619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3.</w:t>
      </w:r>
    </w:p>
    <w:p w14:paraId="512D879C" w14:textId="037E9847" w:rsidR="00C3660C" w:rsidRPr="00B326AA" w:rsidRDefault="00C3660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AB84EA7" w14:textId="5122F145" w:rsidR="00C3660C" w:rsidRPr="00B326AA" w:rsidRDefault="008F57F6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samostalan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nezavisan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organ</w:t>
      </w:r>
      <w:r w:rsidR="00C31C7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</w:t>
      </w:r>
      <w:r w:rsidR="00081A3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Republici</w:t>
      </w:r>
      <w:r w:rsidR="00081A3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Srpskoj</w:t>
      </w:r>
      <w:r w:rsidR="00BE1D0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BE1D0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BE1D0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sastoji</w:t>
      </w:r>
      <w:r w:rsidR="00BE1D0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BE1D0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Sudskog</w:t>
      </w:r>
      <w:r w:rsidR="00BE1D0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E1D0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Tužilačkog</w:t>
      </w:r>
      <w:r w:rsidR="00BE1D0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odjeljenja</w:t>
      </w:r>
      <w:r w:rsidR="00BE1D0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,</w:t>
      </w:r>
      <w:r w:rsidR="00EB487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ima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svojstvo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pravnog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lica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15204E65" w14:textId="3DB63BB5" w:rsidR="00C3660C" w:rsidRPr="00B326AA" w:rsidRDefault="008F57F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zadatak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osigura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nezavisno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nepristrasno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efikasno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profesionalno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pravosuđe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kako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propisano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31037" w:rsidRPr="00B326AA">
        <w:rPr>
          <w:rFonts w:asciiTheme="majorHAnsi" w:hAnsiTheme="majorHAnsi" w:cstheme="minorHAnsi"/>
          <w:noProof/>
          <w:szCs w:val="24"/>
          <w:lang w:val="sr-Latn-CS"/>
        </w:rPr>
        <w:t>49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A725BC3" w14:textId="3BD9B06B" w:rsidR="009C4D84" w:rsidRPr="00B326AA" w:rsidRDefault="009C4D8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Sjedište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Banjoj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Luci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05B6681" w14:textId="45E800C9" w:rsidR="0008023D" w:rsidRPr="00B326AA" w:rsidRDefault="0008023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 w:rsidRPr="00B326AA">
        <w:rPr>
          <w:rFonts w:asciiTheme="majorHAnsi" w:hAnsiTheme="majorHAnsi" w:cstheme="minorHAnsi"/>
          <w:noProof/>
          <w:lang w:val="sr-Latn-CS"/>
        </w:rPr>
        <w:t>Odgovarajuće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prostorije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lang w:val="sr-Latn-CS"/>
        </w:rPr>
        <w:t>opremu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godišnji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budžet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za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rad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obezbijediće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lang w:val="sr-Latn-CS"/>
        </w:rPr>
        <w:t>Vlada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26F31C0A" w14:textId="506437A9" w:rsidR="00A9389B" w:rsidRPr="00B326AA" w:rsidRDefault="00A9389B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256EC1E" w14:textId="77777777" w:rsidR="0056359E" w:rsidRPr="00B326AA" w:rsidRDefault="0056359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FB41128" w14:textId="77777777" w:rsidR="0056359E" w:rsidRPr="00B326AA" w:rsidRDefault="0056359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BAD1231" w14:textId="77777777" w:rsidR="0056359E" w:rsidRDefault="0056359E" w:rsidP="00FD323A">
      <w:pPr>
        <w:jc w:val="both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73432A2A" w14:textId="77777777" w:rsidR="00B326AA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499FACBB" w14:textId="77777777" w:rsidR="0056359E" w:rsidRPr="00B326AA" w:rsidRDefault="0056359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DB24DFD" w14:textId="77777777" w:rsidR="0056359E" w:rsidRPr="00B326AA" w:rsidRDefault="0056359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E933249" w14:textId="7C4F02D9" w:rsidR="00731037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GLAVA</w:t>
      </w:r>
      <w:r w:rsidR="00C3660C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081A36" w:rsidRPr="00B326AA">
        <w:rPr>
          <w:rFonts w:asciiTheme="majorHAnsi" w:hAnsiTheme="majorHAnsi" w:cstheme="minorHAnsi"/>
          <w:b/>
          <w:noProof/>
          <w:szCs w:val="24"/>
          <w:lang w:val="sr-Latn-CS"/>
        </w:rPr>
        <w:t>II</w:t>
      </w:r>
      <w:r w:rsidR="00731037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360F9778" w14:textId="68D49BDA" w:rsidR="003C2BCA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ČLANOVI</w:t>
      </w:r>
      <w:r w:rsidR="00A770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5F17F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A770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POSTUPAK</w:t>
      </w:r>
      <w:r w:rsidR="00A770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NJIHOVOG</w:t>
      </w:r>
      <w:r w:rsidR="00A770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IZBORA</w:t>
      </w:r>
    </w:p>
    <w:p w14:paraId="0A0B6892" w14:textId="77777777" w:rsidR="003C2BCA" w:rsidRPr="00B326AA" w:rsidRDefault="003C2BC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E1540A1" w14:textId="14AA981D" w:rsidR="00653F27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Članstvo</w:t>
      </w:r>
      <w:r w:rsidR="00653F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524ACF5" w14:textId="59E58EA6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</w:t>
      </w:r>
    </w:p>
    <w:p w14:paraId="6FC6CEF6" w14:textId="043202C7" w:rsidR="00C3660C" w:rsidRPr="00B326AA" w:rsidRDefault="004C432C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ima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450018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11</w:t>
      </w:r>
      <w:r w:rsidR="00081A3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članova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1B339CB5" w14:textId="43812E28" w:rsidR="00C3660C" w:rsidRPr="00B326AA" w:rsidRDefault="004C432C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Četiri</w:t>
      </w:r>
      <w:r w:rsidR="00081A3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Savjeta</w:t>
      </w:r>
      <w:r w:rsidR="00F10E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iz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reda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to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:</w:t>
      </w:r>
    </w:p>
    <w:p w14:paraId="1BCB554D" w14:textId="6B6AE84C" w:rsidR="00C3660C" w:rsidRPr="00B326AA" w:rsidRDefault="00B65439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</w:t>
      </w:r>
      <w:r w:rsidR="00DF71F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jedan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Vrhovnog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biraju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sudije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Vrhovnog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suda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;</w:t>
      </w:r>
    </w:p>
    <w:p w14:paraId="629432C1" w14:textId="283FEB9A" w:rsidR="00C3660C" w:rsidRPr="00B326AA" w:rsidRDefault="00B65439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2</w:t>
      </w:r>
      <w:r w:rsidR="005640F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jedan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okružnog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iz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ili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Višeg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privrednog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biraju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okružnih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sudova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Višeg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privrednog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suda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;</w:t>
      </w:r>
    </w:p>
    <w:p w14:paraId="6A6BF066" w14:textId="6E33D9B8" w:rsidR="00C3660C" w:rsidRPr="00B326AA" w:rsidRDefault="00B65439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3</w:t>
      </w:r>
      <w:r w:rsidR="005640F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jedan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osnovnog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ili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okružnog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privrednog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iz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biraju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osnovnih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okružnih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privrednih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sudova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;</w:t>
      </w:r>
    </w:p>
    <w:p w14:paraId="1E30BD09" w14:textId="67023D2B" w:rsidR="00C24EB0" w:rsidRPr="00B326AA" w:rsidRDefault="00B65439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4</w:t>
      </w:r>
      <w:r w:rsidR="005640F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jedan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biraju</w:t>
      </w:r>
      <w:r w:rsidR="00996F1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članovi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Udruženja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756D92CB" w14:textId="315EF63D" w:rsidR="00C3660C" w:rsidRPr="00B326AA" w:rsidRDefault="004C432C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Četiri</w:t>
      </w:r>
      <w:r w:rsidR="00A04B6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člana</w:t>
      </w:r>
      <w:r w:rsidR="00A04B6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Savjeta</w:t>
      </w:r>
      <w:r w:rsidR="00F10E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iz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reda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tužilaca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to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:</w:t>
      </w:r>
    </w:p>
    <w:p w14:paraId="1DB6A297" w14:textId="5920FAC1" w:rsidR="001849D0" w:rsidRPr="00B326AA" w:rsidRDefault="00B65439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</w:t>
      </w:r>
      <w:r w:rsidR="00B3343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jedan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javni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tužilac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1F574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(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</w:t>
      </w:r>
      <w:r w:rsidR="001F574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daljem</w:t>
      </w:r>
      <w:r w:rsidR="001F574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tekstu</w:t>
      </w:r>
      <w:r w:rsidR="001F574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: </w:t>
      </w:r>
      <w:r w:rsidR="00AC3901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,,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</w:t>
      </w:r>
      <w:r w:rsidR="00AC3901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“</w:t>
      </w:r>
      <w:r w:rsidR="001F5747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Republičkog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javnog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tužilaštva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biraju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tužioci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Republičkog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javnog</w:t>
      </w:r>
      <w:r w:rsidR="00905F3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tužilaštva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1849D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;</w:t>
      </w:r>
    </w:p>
    <w:p w14:paraId="44534FE3" w14:textId="536B6215" w:rsidR="00C3660C" w:rsidRPr="00B326AA" w:rsidRDefault="00B65439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2</w:t>
      </w:r>
      <w:r w:rsidR="0073103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dva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tužioca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okružnih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javnih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tužilaštava</w:t>
      </w:r>
      <w:r w:rsidR="001F574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iz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biraju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tužioci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okružnih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javnih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tužilaštava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;</w:t>
      </w:r>
    </w:p>
    <w:p w14:paraId="16DFF6FA" w14:textId="7B4BCF7F" w:rsidR="00C24EB0" w:rsidRPr="00B326AA" w:rsidRDefault="00B65439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3</w:t>
      </w:r>
      <w:r w:rsidR="005640F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jedan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tužilac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biraju</w:t>
      </w:r>
      <w:r w:rsidR="00996F1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članovi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Udruženja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javnih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tužilaca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3BA3428A" w14:textId="078701F4" w:rsidR="001E0A25" w:rsidRPr="00B326AA" w:rsidRDefault="004C432C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(4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Tri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člana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Savjeta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biraju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sljedeći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način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:</w:t>
      </w:r>
    </w:p>
    <w:p w14:paraId="20267125" w14:textId="48E967F5" w:rsidR="00F51B5F" w:rsidRPr="00B326AA" w:rsidRDefault="00B65439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</w:t>
      </w:r>
      <w:r w:rsidR="005640F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jedna</w:t>
      </w:r>
      <w:r w:rsidR="00F51B5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100F68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F51B5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</w:t>
      </w:r>
      <w:r w:rsidR="00F51B5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Narodna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skupština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9B431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;</w:t>
      </w:r>
    </w:p>
    <w:p w14:paraId="22E61853" w14:textId="400BEFFF" w:rsidR="00F51B5F" w:rsidRPr="00B326AA" w:rsidRDefault="00B65439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2</w:t>
      </w:r>
      <w:r w:rsidR="005640F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jedan</w:t>
      </w:r>
      <w:r w:rsidR="00F51B5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F51B5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F51B5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</w:t>
      </w:r>
      <w:r w:rsidR="00F51B5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Vlada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9B431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;</w:t>
      </w:r>
    </w:p>
    <w:p w14:paraId="5371EB2B" w14:textId="0D991C75" w:rsidR="001E0A25" w:rsidRPr="00B326AA" w:rsidRDefault="00B6543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3</w:t>
      </w:r>
      <w:r w:rsidR="005640F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jedan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koji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advokat</w:t>
      </w:r>
      <w:r w:rsidR="006F608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,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bira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Advokatska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komora</w:t>
      </w:r>
      <w:r w:rsidR="001E0A2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24EB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996F1B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8EBA499" w14:textId="24652C88" w:rsidR="00C3660C" w:rsidRPr="00B326AA" w:rsidRDefault="004C432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Sastav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odražava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sastav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naroda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Bosne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Hercegovine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polnu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zastupljenost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Bosni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Hercegovini</w:t>
      </w:r>
      <w:r w:rsidR="00100F6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15E2F1E" w14:textId="115C6A9A" w:rsidR="00C3660C" w:rsidRPr="00B326AA" w:rsidRDefault="004C432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(6)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Savjeta</w:t>
      </w:r>
      <w:r w:rsidR="00A13E0B" w:rsidRPr="00B326AA">
        <w:rPr>
          <w:rFonts w:asciiTheme="majorHAnsi" w:hAnsiTheme="majorHAnsi" w:cstheme="minorHAnsi"/>
          <w:noProof/>
          <w:color w:val="FF000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osobe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visokih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moralnih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kvaliteta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profesionalne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nepristrasnosti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poznate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djelotvornosti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stručnosti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profesionalnoj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nepristrasnosti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B665A4C" w14:textId="0A181E53" w:rsidR="00C3660C" w:rsidRPr="00B326AA" w:rsidRDefault="004C432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(7)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5F17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A64693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A64693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trebaju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stručne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kvalifikacije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iskustvo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relevantne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10A2ED3E" w14:textId="6C929BD9" w:rsidR="00C3660C" w:rsidRPr="00B326AA" w:rsidRDefault="00C3660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04D5C44" w14:textId="6008EA23" w:rsidR="000A7A2D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Pravila</w:t>
      </w:r>
      <w:r w:rsidR="000A7A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0A7A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sastavu</w:t>
      </w:r>
      <w:r w:rsidR="000A7A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Savjeta</w:t>
      </w:r>
      <w:r w:rsidR="000A7A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5741443" w14:textId="4A7401FB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5.</w:t>
      </w:r>
    </w:p>
    <w:p w14:paraId="12EB82D5" w14:textId="535CCF23" w:rsidR="00C3660C" w:rsidRPr="00B326AA" w:rsidRDefault="00C3660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006CF43" w14:textId="41BA3211" w:rsidR="00C3660C" w:rsidRPr="00B326AA" w:rsidRDefault="0049587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Savjeta</w:t>
      </w:r>
      <w:r w:rsidR="00C24E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C1E9E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C1E9E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F51B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pravosudnu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Vlade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izvršni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vlasti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jedinicama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lokalne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samouprave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zakonodavnom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nivou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advokatsku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djelatnost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487E8DF8" w14:textId="0AE80B51" w:rsidR="00C3660C" w:rsidRPr="00B326AA" w:rsidRDefault="0049587F" w:rsidP="00FD323A">
      <w:pPr>
        <w:jc w:val="both"/>
        <w:rPr>
          <w:rFonts w:asciiTheme="majorHAnsi" w:hAnsiTheme="majorHAnsi" w:cstheme="minorHAnsi"/>
          <w:strike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jednog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okružnog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C3660C" w:rsidRPr="00B326AA">
        <w:rPr>
          <w:rFonts w:asciiTheme="majorHAnsi" w:hAnsiTheme="majorHAnsi" w:cstheme="minorHAnsi"/>
          <w:strike/>
          <w:noProof/>
          <w:szCs w:val="24"/>
          <w:lang w:val="sr-Latn-CS"/>
        </w:rPr>
        <w:t xml:space="preserve"> </w:t>
      </w:r>
    </w:p>
    <w:p w14:paraId="5A2E6836" w14:textId="3855A9AE" w:rsidR="00C3660C" w:rsidRPr="00B326AA" w:rsidRDefault="0049587F" w:rsidP="00FD323A">
      <w:pPr>
        <w:jc w:val="both"/>
        <w:rPr>
          <w:rFonts w:asciiTheme="majorHAnsi" w:hAnsiTheme="majorHAnsi" w:cstheme="minorHAnsi"/>
          <w:strike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996F1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jednog</w:t>
      </w:r>
      <w:r w:rsidR="009B4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9B4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="009B4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="00996F1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996F1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996F1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</w:t>
      </w:r>
      <w:r w:rsidR="00996F1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="00996F1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996F1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9B431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4091AA8" w14:textId="25E87972" w:rsidR="003C2BCA" w:rsidRPr="00B326AA" w:rsidRDefault="0049587F" w:rsidP="0082398E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istovremeno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0021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6170681" w14:textId="77777777" w:rsidR="003C2BCA" w:rsidRPr="00B326AA" w:rsidRDefault="003C2BCA" w:rsidP="00B376A7">
      <w:pPr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A031974" w14:textId="77777777" w:rsidR="0056359E" w:rsidRDefault="0056359E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72B5939A" w14:textId="77777777" w:rsid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3AEC6F03" w14:textId="77777777" w:rsid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1B6B8781" w14:textId="77777777" w:rsid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073A294C" w14:textId="77777777" w:rsidR="00B326AA" w:rsidRP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23F43C9A" w14:textId="77777777" w:rsidR="0056359E" w:rsidRPr="00B326AA" w:rsidRDefault="0056359E" w:rsidP="00AD1603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1CE831C" w14:textId="45B5E01F" w:rsidR="000A7A2D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Postupak</w:t>
      </w:r>
      <w:r w:rsidR="000A7A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izbora</w:t>
      </w:r>
      <w:r w:rsidR="000A7A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1BB7CA9" w14:textId="2930BF59" w:rsidR="00AD1603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4958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49587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D0E3F75" w14:textId="22C0F3E2" w:rsidR="00646B76" w:rsidRPr="00B326AA" w:rsidRDefault="00646B7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7A8CD8B" w14:textId="46CA7DB5" w:rsidR="00DF71FC" w:rsidRPr="00B326AA" w:rsidRDefault="008804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kandidovanja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2.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provodi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797B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797B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797B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kandidovanja</w:t>
      </w:r>
      <w:r w:rsidR="00797B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797B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797B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C4207A0" w14:textId="6960FA8A" w:rsidR="005D5A0E" w:rsidRPr="00B326AA" w:rsidRDefault="008804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Izuzetno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odredbe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Pravilnik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kandidovanja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prvih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Ministar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pravde</w:t>
      </w:r>
      <w:r w:rsidR="009857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9857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="009857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="00AC3901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  <w:r w:rsidR="009857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,,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ministar</w:t>
      </w:r>
      <w:r w:rsidR="009857FB" w:rsidRPr="00B326AA">
        <w:rPr>
          <w:rFonts w:asciiTheme="majorHAnsi" w:hAnsiTheme="majorHAnsi" w:cstheme="minorHAnsi"/>
          <w:noProof/>
          <w:szCs w:val="24"/>
          <w:lang w:val="sr-Latn-CS"/>
        </w:rPr>
        <w:t>“)</w:t>
      </w:r>
      <w:r w:rsidR="007724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280EDF3" w14:textId="77777777" w:rsidR="000A7A2D" w:rsidRPr="00B326AA" w:rsidRDefault="000A7A2D" w:rsidP="000A7A2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7079828" w14:textId="1F4D16AD" w:rsidR="00646B76" w:rsidRPr="00B326AA" w:rsidRDefault="00B326AA" w:rsidP="000A7A2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Javni</w:t>
      </w:r>
      <w:r w:rsidR="000A7A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poziv</w:t>
      </w:r>
      <w:r w:rsidR="000A7A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A7A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izbor</w:t>
      </w:r>
    </w:p>
    <w:p w14:paraId="5C2B4FD4" w14:textId="67103385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2B7E9E4" w14:textId="7346BE9B" w:rsidR="00C3660C" w:rsidRPr="00B326AA" w:rsidRDefault="00C3660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A6846D1" w14:textId="5D8C7897" w:rsidR="007F7D34" w:rsidRPr="00B326AA" w:rsidRDefault="009921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najkasnije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šest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mjeseci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isteka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svojoj</w:t>
      </w:r>
      <w:r w:rsidR="004958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="004958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="004958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podnošenje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kandidature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BEEBE34" w14:textId="75FF58C3" w:rsidR="009A276D" w:rsidRPr="00B326AA" w:rsidRDefault="00C3660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92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Obaviještenje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objavljenom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nadležnim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organizaciju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49587F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8804A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8804A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5A7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organima</w:t>
      </w:r>
      <w:r w:rsidR="005A7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5A7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5A7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</w:t>
      </w:r>
      <w:r w:rsidR="005A7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5A7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5A7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odmah</w:t>
      </w:r>
      <w:r w:rsidR="004958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4958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njegovom</w:t>
      </w:r>
      <w:r w:rsidR="005A7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objavljivanju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3234116" w14:textId="1639DE90" w:rsidR="007D0431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Odluka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kriterijumima</w:t>
      </w:r>
      <w:r w:rsidR="007D043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10392C1" w14:textId="59C140AD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11731CD" w14:textId="77777777" w:rsidR="001D692D" w:rsidRPr="00B326AA" w:rsidRDefault="001D692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0451202" w14:textId="705C7E3E" w:rsidR="000F7623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objavljivanja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poziva</w:t>
      </w:r>
      <w:r w:rsidR="00094B11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utvrditi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kriterijume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pravila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polne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nacionalne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zastupljenosti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članove</w:t>
      </w:r>
      <w:r w:rsidR="001D69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8804A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8804A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</w:t>
      </w:r>
      <w:r w:rsidR="00094B1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DF71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8F1D8CF" w14:textId="77777777" w:rsidR="001D692D" w:rsidRPr="00B326AA" w:rsidRDefault="001D692D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145A075" w14:textId="41672EF4" w:rsidR="007D0431" w:rsidRP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Rok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65E9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podnošenje</w:t>
      </w:r>
      <w:r w:rsidR="00065E9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prijave</w:t>
      </w:r>
      <w:r w:rsidR="00065E9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člana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reda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sudija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tužilaca</w:t>
      </w:r>
      <w:r w:rsidR="007D043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047593BA" w14:textId="21EE4030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7E5E201" w14:textId="02D0F354" w:rsidR="00C3660C" w:rsidRPr="00B326AA" w:rsidRDefault="00C3660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09C15F1" w14:textId="4F22C93E" w:rsidR="00930974" w:rsidRPr="00B326AA" w:rsidRDefault="00993B0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prijavu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podnosi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objavljivanja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="00ED61B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poziva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="00086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="00086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866E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646B7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7D57E6E" w14:textId="3D833B99" w:rsidR="0005627F" w:rsidRPr="00B326AA" w:rsidRDefault="00065E9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</w:t>
      </w:r>
      <w:r w:rsidR="00993B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Prijava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podnosi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predsjedniku</w:t>
      </w:r>
      <w:r w:rsidR="008F181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5D5A0E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8F181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8F181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glavnom</w:t>
      </w:r>
      <w:r w:rsidR="008F181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="008F181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8F181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F181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="00993B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993B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993B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2E051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prijavu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prosljeđuje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predsjedniku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glavnom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nadležnom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organizaciju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4600EAF" w14:textId="7A432B46" w:rsidR="0005627F" w:rsidRPr="00B326AA" w:rsidRDefault="0005627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84C027D" w14:textId="2D778943" w:rsidR="008737F4" w:rsidRP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Organizacija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izbora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pravosuđa</w:t>
      </w:r>
    </w:p>
    <w:p w14:paraId="267AD171" w14:textId="113BF806" w:rsidR="00300A0B" w:rsidRPr="00B326AA" w:rsidRDefault="008737F4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</w:t>
      </w:r>
      <w:r w:rsidR="00300A0B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0DC2F7A" w14:textId="2F6A1263" w:rsidR="00331A02" w:rsidRPr="00B326AA" w:rsidRDefault="00331A0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DB6B61E" w14:textId="34292CB0" w:rsidR="00300A0B" w:rsidRPr="00B326AA" w:rsidRDefault="00300A0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943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organizuje</w:t>
      </w:r>
      <w:r w:rsidR="006A595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Vrhovnog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="009663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943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9C1E9E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), </w:t>
      </w:r>
      <w:r w:rsidR="009C1E9E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C1E9E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100F6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100F6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AB4D2C3" w14:textId="52A19BA3" w:rsidR="00300A0B" w:rsidRPr="00B326AA" w:rsidRDefault="00300A0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organizuje</w:t>
      </w:r>
      <w:r w:rsidR="006A595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="00A63EB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="00A63EB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="00A63EB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A63EB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danjem</w:t>
      </w:r>
      <w:r w:rsidR="00A63EB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="00A63EBB" w:rsidRPr="00B326AA">
        <w:rPr>
          <w:rFonts w:asciiTheme="majorHAnsi" w:hAnsiTheme="majorHAnsi" w:cstheme="minorHAnsi"/>
          <w:noProof/>
          <w:szCs w:val="24"/>
          <w:lang w:val="sr-Latn-CS"/>
        </w:rPr>
        <w:t>: ,,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="00A63EB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A63EBB" w:rsidRPr="00B326AA">
        <w:rPr>
          <w:rFonts w:asciiTheme="majorHAnsi" w:hAnsiTheme="majorHAnsi" w:cstheme="minorHAnsi"/>
          <w:noProof/>
          <w:szCs w:val="24"/>
          <w:lang w:val="sr-Latn-CS"/>
        </w:rPr>
        <w:t>“)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3C2BC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9C1E9E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564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C1E9E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100F6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100F6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C7D3623" w14:textId="77777777" w:rsidR="003C2BCA" w:rsidRPr="00B326AA" w:rsidRDefault="003C2BC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BC5A208" w14:textId="77777777" w:rsidR="0056359E" w:rsidRPr="00B326AA" w:rsidRDefault="0056359E" w:rsidP="00AD1603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7E5EEB1" w14:textId="77777777" w:rsidR="0056359E" w:rsidRDefault="0056359E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5D4EFC62" w14:textId="77777777" w:rsid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3A352926" w14:textId="77777777" w:rsid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24785FB6" w14:textId="77777777" w:rsid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38FC98D7" w14:textId="77777777" w:rsidR="00B326AA" w:rsidRP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6B02B16C" w14:textId="77777777" w:rsidR="0056359E" w:rsidRPr="00B326AA" w:rsidRDefault="0056359E" w:rsidP="00AD1603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15D741E" w14:textId="77777777" w:rsidR="0056359E" w:rsidRPr="00B326AA" w:rsidRDefault="0056359E" w:rsidP="00AD1603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7988CD3" w14:textId="0F729DC5" w:rsidR="008737F4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Izbor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pravosuđa</w:t>
      </w:r>
      <w:r w:rsidR="008737F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6827CA0B" w14:textId="49DC310B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9F58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11.</w:t>
      </w:r>
    </w:p>
    <w:p w14:paraId="765C815F" w14:textId="3ABC0C72" w:rsidR="00085852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5DC21A8" w14:textId="272C0C4C" w:rsidR="00085852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provode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odredi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09434E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najkasnije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45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objavljivanja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A5490D7" w14:textId="2CDF4A97" w:rsidR="00085852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Obaviještenje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datumu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održavanja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elektronskom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poštom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deset</w:t>
      </w:r>
      <w:r w:rsidR="007D6E4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održavanja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3A36B6B" w14:textId="0C3E5442" w:rsidR="00085852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provođenje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formiraju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71489" w:rsidRPr="00B326AA">
        <w:rPr>
          <w:rFonts w:asciiTheme="majorHAnsi" w:hAnsiTheme="majorHAnsi" w:cstheme="minorHAnsi"/>
          <w:noProof/>
          <w:szCs w:val="24"/>
          <w:lang w:val="sr-Latn-CS"/>
        </w:rPr>
        <w:t>6.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2470E65" w14:textId="3D7C8402" w:rsidR="00085852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0152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3.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39690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39690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0378F04" w14:textId="72CFD3F7" w:rsidR="00E63E97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provodi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tajnim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glasanjem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putem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glasačkih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listića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prethodno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formiranih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5193305" w14:textId="7FA3B3D0" w:rsidR="00085852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(6)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F463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uvesti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elektronski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sistem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ispunjene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pretpostavke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tajnosti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kontrole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ispravnosti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procesa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40BD678B" w14:textId="793E4968" w:rsidR="008A1F20" w:rsidRPr="00B326AA" w:rsidRDefault="008A1F2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674C7BE" w14:textId="20BF0878" w:rsidR="008737F4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Rezultat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izbora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pravosuđa</w:t>
      </w:r>
      <w:r w:rsidR="008737F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F337CA4" w14:textId="6425CFE2" w:rsidR="00085852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562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F58D0" w:rsidRPr="00B326AA">
        <w:rPr>
          <w:rFonts w:asciiTheme="majorHAnsi" w:hAnsiTheme="majorHAnsi" w:cstheme="minorHAnsi"/>
          <w:noProof/>
          <w:szCs w:val="24"/>
          <w:lang w:val="sr-Latn-CS"/>
        </w:rPr>
        <w:t>12.</w:t>
      </w:r>
    </w:p>
    <w:p w14:paraId="75053E4D" w14:textId="569DB3F6" w:rsidR="00085852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F2C9DF6" w14:textId="45ABA392" w:rsidR="008A1F20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smatra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onaj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dobio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najveći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8E22456" w14:textId="20A06026" w:rsidR="00085852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7613E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okružnih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javnih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  <w:r w:rsidR="00AC3901" w:rsidRPr="00B326AA">
        <w:rPr>
          <w:rFonts w:asciiTheme="majorHAnsi" w:hAnsiTheme="majorHAnsi" w:cstheme="minorHAnsi"/>
          <w:noProof/>
          <w:szCs w:val="24"/>
          <w:lang w:val="sr-Latn-CS"/>
        </w:rPr>
        <w:t>,,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okružnih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tužilaštava</w:t>
      </w:r>
      <w:r w:rsidR="00AC3901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smatraju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dobila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najveći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najbolje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rangirana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smatraju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prvorangirani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sljedeći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najbolji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plasirani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prvorangirani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2E18B5A2" w14:textId="3483A8C9" w:rsidR="00085852" w:rsidRPr="00B326AA" w:rsidRDefault="0008585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prvorangirana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dobila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izabranim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smatra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onaj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više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70DEBDD6" w14:textId="00664877" w:rsidR="0016622F" w:rsidRPr="00B326AA" w:rsidRDefault="0016622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ispred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okružnih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ponoviće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2BE908E" w14:textId="615415AD" w:rsidR="008C47AF" w:rsidRPr="00B326AA" w:rsidRDefault="0016622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ponovljeni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ponovo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ispred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okružnih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tužilaštava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smatraće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izabranim</w:t>
      </w:r>
      <w:r w:rsidR="001040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="001040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provođenja</w:t>
      </w:r>
      <w:r w:rsidR="001040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1040C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E67BC21" w14:textId="77777777" w:rsidR="001040C5" w:rsidRPr="00B326AA" w:rsidRDefault="001040C5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92FC200" w14:textId="0DC35A2F" w:rsidR="008737F4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Izbor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ostalih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8737F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890B553" w14:textId="05864F41" w:rsidR="000F0F4B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F0F4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9F58D0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0F0F4B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D1BB398" w14:textId="59CE89AA" w:rsidR="000F0F4B" w:rsidRPr="00B326AA" w:rsidRDefault="000F0F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AC5A78A" w14:textId="47A76F3A" w:rsidR="00331A02" w:rsidRPr="00B326AA" w:rsidRDefault="000F762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Predlaganje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331A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331A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331A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331A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331A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provodi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aktima</w:t>
      </w:r>
      <w:r w:rsidR="009309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organa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C71D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službi</w:t>
      </w:r>
      <w:r w:rsidR="008C71D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nadležnih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predlaganje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  <w:r w:rsidR="003249B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5FC9419" w14:textId="315CA0DC" w:rsidR="000F7623" w:rsidRDefault="000F7623" w:rsidP="000F7623">
      <w:pPr>
        <w:jc w:val="both"/>
        <w:rPr>
          <w:rFonts w:asciiTheme="majorHAnsi" w:hAnsiTheme="majorHAnsi" w:cs="Calibri"/>
          <w:noProof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birano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osuđeno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krivično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djelo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na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bezuslovnu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kaznu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zatvora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od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najmanje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šest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mjeseci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ili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krivično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djelo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koje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ga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čini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nepodobnim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obavljanje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poslova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Savjeta</w:t>
      </w:r>
      <w:r w:rsidRPr="00B326AA">
        <w:rPr>
          <w:rFonts w:asciiTheme="majorHAnsi" w:hAnsiTheme="majorHAnsi" w:cs="Calibri"/>
          <w:noProof/>
          <w:lang w:val="sr-Latn-CS"/>
        </w:rPr>
        <w:t>.</w:t>
      </w:r>
    </w:p>
    <w:p w14:paraId="4D805422" w14:textId="77777777" w:rsidR="00B326AA" w:rsidRDefault="00B326AA" w:rsidP="000F7623">
      <w:pPr>
        <w:jc w:val="both"/>
        <w:rPr>
          <w:rFonts w:asciiTheme="majorHAnsi" w:hAnsiTheme="majorHAnsi" w:cs="Calibri"/>
          <w:noProof/>
          <w:lang w:val="sr-Cyrl-RS"/>
        </w:rPr>
      </w:pPr>
    </w:p>
    <w:p w14:paraId="4F2888FF" w14:textId="77777777" w:rsidR="00B326AA" w:rsidRDefault="00B326AA" w:rsidP="000F7623">
      <w:pPr>
        <w:jc w:val="both"/>
        <w:rPr>
          <w:rFonts w:asciiTheme="majorHAnsi" w:hAnsiTheme="majorHAnsi" w:cs="Calibri"/>
          <w:noProof/>
          <w:lang w:val="sr-Cyrl-RS"/>
        </w:rPr>
      </w:pPr>
    </w:p>
    <w:p w14:paraId="611C8703" w14:textId="77777777" w:rsidR="00B326AA" w:rsidRPr="00B326AA" w:rsidRDefault="00B326AA" w:rsidP="000F7623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47F5220" w14:textId="376D4421" w:rsidR="00EC651F" w:rsidRPr="00B326AA" w:rsidRDefault="00EC651F" w:rsidP="000F7623">
      <w:pPr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5010F2A" w14:textId="1CE1A855" w:rsidR="008737F4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Obavještavanje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izvršenom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izboru</w:t>
      </w:r>
      <w:r w:rsidR="008737F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65CF26B6" w14:textId="42E78455" w:rsidR="00331A02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9F58D0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331A0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9CED69D" w14:textId="103D12D0" w:rsidR="00EB6F38" w:rsidRPr="00B326AA" w:rsidRDefault="00EB6F3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3F8401E" w14:textId="3F12194D" w:rsidR="00A63EBB" w:rsidRPr="00B326AA" w:rsidRDefault="0016622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odgovoran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provođenje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obavještava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izvršenom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najkasnije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održavanja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F0C00D3" w14:textId="2F3D87C7" w:rsidR="0016622F" w:rsidRPr="00B326AA" w:rsidRDefault="00A63EB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(2)</w:t>
      </w:r>
      <w:r w:rsidR="00E44F3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Uz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obaviještenje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izabranom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detaljan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provedenim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izborima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6F6E37C" w14:textId="37D1E526" w:rsidR="006D26CA" w:rsidRPr="00B326AA" w:rsidRDefault="008C12E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A63EBB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nadležni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odredbama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obavijestiće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izvršenom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najkasnije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>60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dostavljanja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FC432DD" w14:textId="77777777" w:rsidR="006D26CA" w:rsidRPr="00B326AA" w:rsidRDefault="006D26C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34D856F" w14:textId="5359DD8C" w:rsidR="008737F4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Poništavanje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izbora</w:t>
      </w:r>
      <w:r w:rsidR="008737F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1FAB280" w14:textId="50641394" w:rsidR="008C12E8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8C12E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9F58D0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8C12E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297E58E" w14:textId="181612C2" w:rsidR="008C12E8" w:rsidRPr="00B326AA" w:rsidRDefault="008C12E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17465F8" w14:textId="47B5CFEC" w:rsidR="00EF71CC" w:rsidRPr="00B326AA" w:rsidRDefault="008C12E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Svaki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2870C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svaki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2870C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2870C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učestvuje</w:t>
      </w:r>
      <w:r w:rsidR="002870C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2870C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glasanju</w:t>
      </w:r>
      <w:r w:rsidR="002B5F70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podnijeti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nepravilnosti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711C7D6" w14:textId="6038070D" w:rsidR="00D72833" w:rsidRPr="00B326AA" w:rsidRDefault="00EF71C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propisaće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šta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smatra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nepravilnostima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smislu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64C2CA55" w14:textId="4ED55D58" w:rsidR="008C12E8" w:rsidRPr="00B326AA" w:rsidRDefault="008C12E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EF71CC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odgovoran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organizaciju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52315F9" w14:textId="4962FCBE" w:rsidR="008C12E8" w:rsidRPr="00B326AA" w:rsidRDefault="008C12E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EF71CC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Prigovor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izjašnjenje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uz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prigovor</w:t>
      </w:r>
      <w:r w:rsidR="00823FE1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odgovoran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organizaciju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odlaganja</w:t>
      </w:r>
      <w:r w:rsidR="00AB1DF3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BFB398B" w14:textId="340A7AB5" w:rsidR="008C12E8" w:rsidRPr="00B326AA" w:rsidRDefault="008C12E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Postupajući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prigovoru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odgovoran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organizaciju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poništiti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objaviti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FDB601D" w14:textId="5E35F230" w:rsidR="006710D9" w:rsidRPr="00B326AA" w:rsidRDefault="006710D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35ACA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službenoj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poništiti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="00EB6F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EB6F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EB6F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poštovana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45A2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dostavljenog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76A7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AB4BD4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kandidovanja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AB4BD4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nepravilnosti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mogle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uticati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rezultat</w:t>
      </w:r>
      <w:r w:rsidR="00F31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6957AE59" w14:textId="695FB4EA" w:rsidR="00D72833" w:rsidRPr="00B326AA" w:rsidRDefault="00D72833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1FB090D" w14:textId="15E9E42F" w:rsidR="008737F4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Skraćeni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rokovi</w:t>
      </w:r>
      <w:r w:rsidR="008737F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6C2401A" w14:textId="58164DFA" w:rsidR="008C12E8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8C12E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9F58D0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8C12E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023D50C" w14:textId="73395194" w:rsidR="008C12E8" w:rsidRPr="00B326AA" w:rsidRDefault="008C12E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9B0D6A4" w14:textId="669305F0" w:rsidR="00C3660C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ponavljanja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A047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003F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03F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003F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zamjene</w:t>
      </w:r>
      <w:r w:rsidR="00003F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03F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03F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utvrditi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kraće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rokove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prijavu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provođenje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rokova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propisanih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0275502" w14:textId="2460155A" w:rsidR="00EB6F38" w:rsidRPr="00B326AA" w:rsidRDefault="00B326AA" w:rsidP="008737F4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Postupak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zamjene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člana</w:t>
      </w:r>
      <w:r w:rsidR="008737F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</w:p>
    <w:p w14:paraId="4FF4E027" w14:textId="7D561712" w:rsidR="00A770C2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A770C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8952F3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A770C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94EF83B" w14:textId="473F7501" w:rsidR="00A770C2" w:rsidRPr="00B326AA" w:rsidRDefault="00A770C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595DEC8" w14:textId="5A07331C" w:rsidR="00A770C2" w:rsidRPr="00B326AA" w:rsidRDefault="00A770C2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A776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isteka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odlaganja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najkasnije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poziv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nadležnom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obavještenje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potrebi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zamjene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EEB12D9" w14:textId="063C299F" w:rsidR="003C2BCA" w:rsidRDefault="0016622F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drugačije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A776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odredbe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040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E7458E8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0837573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E3DAD51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1F2EF5E3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679BC9DF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0EBE26F" w14:textId="64B62454" w:rsidR="00A63EBB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GLAVA</w:t>
      </w:r>
      <w:r w:rsidR="006F7698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C70176" w:rsidRPr="00B326AA">
        <w:rPr>
          <w:rFonts w:asciiTheme="majorHAnsi" w:hAnsiTheme="majorHAnsi" w:cstheme="minorHAnsi"/>
          <w:b/>
          <w:noProof/>
          <w:szCs w:val="24"/>
          <w:lang w:val="sr-Latn-CS"/>
        </w:rPr>
        <w:t>III</w:t>
      </w:r>
      <w:r w:rsidR="006F7698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0FB13BCF" w14:textId="060F4110" w:rsidR="006F7698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MANDAT</w:t>
      </w:r>
      <w:r w:rsidR="006F7698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ČLANOVA</w:t>
      </w:r>
      <w:r w:rsidR="006F7698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</w:p>
    <w:p w14:paraId="1BF8852C" w14:textId="77777777" w:rsidR="001A06AA" w:rsidRPr="00B326AA" w:rsidRDefault="001A06AA" w:rsidP="008737F4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1D502A73" w14:textId="17A4E950" w:rsidR="006F7698" w:rsidRPr="00B326AA" w:rsidRDefault="00B326AA" w:rsidP="008737F4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Mandat</w:t>
      </w:r>
      <w:r w:rsidR="008737F4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članova</w:t>
      </w:r>
      <w:r w:rsidR="008737F4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Savjeta</w:t>
      </w:r>
    </w:p>
    <w:p w14:paraId="277944BC" w14:textId="3771B2CF" w:rsidR="00C3660C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18</w:t>
      </w:r>
      <w:r w:rsidR="00CF36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5DD05782" w14:textId="77777777" w:rsidR="008737F4" w:rsidRPr="00B326AA" w:rsidRDefault="008737F4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481A6EAA" w14:textId="5CC59E29" w:rsidR="00C3660C" w:rsidRPr="00B326AA" w:rsidRDefault="00CD026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8B0E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četiri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ponovo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uzastopni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A0AA7BF" w14:textId="0DD7CC95" w:rsidR="00C3660C" w:rsidRPr="00B326AA" w:rsidRDefault="00CD026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ponovo</w:t>
      </w:r>
      <w:r w:rsidR="00EF5C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isteka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četiri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kraja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prethodnog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920BE1D" w14:textId="3FC5A3C5" w:rsidR="00C3660C" w:rsidRPr="00B326AA" w:rsidRDefault="00CD026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prestane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isteka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njegovo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mjesto</w:t>
      </w:r>
      <w:r w:rsidR="00003FFF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isteka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započetog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003FFF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974B3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bira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765652D" w14:textId="59C25D17" w:rsidR="00C3660C" w:rsidRPr="00B326AA" w:rsidRDefault="00CD026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</w:t>
      </w:r>
      <w:r w:rsidR="00905F3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kandidovati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još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jedan</w:t>
      </w:r>
      <w:r w:rsidR="006B06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uzastopni</w:t>
      </w:r>
      <w:r w:rsidR="00C3660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mandat</w:t>
      </w:r>
      <w:r w:rsidR="006800FB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mu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prethodni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trajao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kraće</w:t>
      </w:r>
      <w:r w:rsidR="00C366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8A6D5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="00835F4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6E5E8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74B3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E293109" w14:textId="13A742D0" w:rsidR="00EF5C4E" w:rsidRPr="00B326AA" w:rsidRDefault="00EF5C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F0F4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F0F4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biran</w:t>
      </w:r>
      <w:r w:rsidR="000F0F4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najviše</w:t>
      </w:r>
      <w:r w:rsidR="000F0F4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="000F0F4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460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473CA75" w14:textId="4EC20C96" w:rsidR="006D7005" w:rsidRPr="00B326AA" w:rsidRDefault="00DB4C3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(6)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birani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upražnjene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pravosuđu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33210BAA" w14:textId="77777777" w:rsidR="00986092" w:rsidRPr="00B326AA" w:rsidRDefault="00986092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44D0E7AF" w14:textId="770389D1" w:rsidR="008737F4" w:rsidRPr="00B326AA" w:rsidRDefault="00B326AA" w:rsidP="00AD1603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Početak</w:t>
      </w:r>
      <w:r w:rsidR="008737F4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mandata</w:t>
      </w:r>
      <w:r w:rsidR="008737F4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člana</w:t>
      </w:r>
      <w:r w:rsidR="008737F4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Savjeta</w:t>
      </w:r>
    </w:p>
    <w:p w14:paraId="534CCDC4" w14:textId="2A1C1005" w:rsidR="00A047ED" w:rsidRPr="00B326AA" w:rsidRDefault="008737F4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9</w:t>
      </w:r>
      <w:r w:rsidR="00A047E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4F977298" w14:textId="065876E8" w:rsidR="00A047ED" w:rsidRPr="00B326AA" w:rsidRDefault="00A047E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01406B7" w14:textId="37858201" w:rsidR="00A047ED" w:rsidRPr="00B326AA" w:rsidRDefault="00A047E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počinje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isteka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prethodnog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0F850FF" w14:textId="1238E142" w:rsidR="00A047ED" w:rsidRPr="00B326AA" w:rsidRDefault="00A047E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986092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počinje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pismenu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obaviještenje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F55F6DB" w14:textId="77777777" w:rsidR="00BD2DFE" w:rsidRPr="00B326AA" w:rsidRDefault="00BD2DF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1480CC6" w14:textId="3DF9761F" w:rsidR="004F21B8" w:rsidRPr="00B326AA" w:rsidRDefault="00B326AA" w:rsidP="00BD2DFE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Prestanak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mandata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člana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</w:p>
    <w:p w14:paraId="141EBC02" w14:textId="053F9062" w:rsidR="00A770C2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A770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20</w:t>
      </w:r>
      <w:r w:rsidR="00A770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1F1CC8A8" w14:textId="5795F693" w:rsidR="00A770C2" w:rsidRPr="00B326AA" w:rsidRDefault="00A770C2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2E4AA654" w14:textId="71D1A93B" w:rsidR="0016622F" w:rsidRPr="00B326AA" w:rsidRDefault="005D5A0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prestaje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: </w:t>
      </w:r>
    </w:p>
    <w:p w14:paraId="00DBC16E" w14:textId="2B83ABDC" w:rsidR="0016622F" w:rsidRPr="00B326AA" w:rsidRDefault="006F212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istekom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perioda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izabran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0998556F" w14:textId="4B3A138A" w:rsidR="0016622F" w:rsidRPr="00B326AA" w:rsidRDefault="006F212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prestankom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341226D8" w14:textId="7D148206" w:rsidR="0016622F" w:rsidRPr="00B326AA" w:rsidRDefault="006F212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podnošenjem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ostavke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768EF31" w14:textId="4794AC6C" w:rsidR="0016622F" w:rsidRPr="00B326AA" w:rsidRDefault="006F212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postojanja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sukoba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interesa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posljedicu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prestanak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4FAD0E44" w14:textId="1848D439" w:rsidR="0016622F" w:rsidRPr="00B326AA" w:rsidRDefault="006F212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donošenjem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odluke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razrješenju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članom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23.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3D093898" w14:textId="5F559B31" w:rsidR="0016622F" w:rsidRPr="00B326AA" w:rsidRDefault="006F212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6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ukoliko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pravosnažno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osuđen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0117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krivično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djelo</w:t>
      </w:r>
      <w:r w:rsidR="0084131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25CCFCA8" w14:textId="0D2D2223" w:rsidR="0016622F" w:rsidRPr="00B326AA" w:rsidRDefault="006F212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7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izricanja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disciplinske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mjere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975AD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vršenju</w:t>
      </w:r>
      <w:r w:rsidR="00975AD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funkcije</w:t>
      </w:r>
      <w:r w:rsidR="00975AD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osnovu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izabran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odnosno</w:t>
      </w:r>
      <w:r w:rsidR="0016622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vršenju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funkcije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poslova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obavlja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izvan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849D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22090768" w14:textId="0F475A07" w:rsidR="0016622F" w:rsidRPr="00B326AA" w:rsidRDefault="0016622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020AE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narednog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pismene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ostavke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4690EA8" w14:textId="5904D229" w:rsidR="0016622F" w:rsidRPr="00B326AA" w:rsidRDefault="0016622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020AE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podnošenjem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32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upražnjenu</w:t>
      </w:r>
      <w:r w:rsidR="00832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832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32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="00832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3E29220" w14:textId="485DB82F" w:rsidR="0016622F" w:rsidRPr="00B326AA" w:rsidRDefault="00CD026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(4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6C04C5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danom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donošenja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razrješenju</w:t>
      </w:r>
      <w:r w:rsidR="000117C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EBA2528" w14:textId="3A9BFA9F" w:rsidR="0016622F" w:rsidRDefault="00CD026D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(5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tač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6C04C5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6C04C5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100F6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danom</w:t>
      </w:r>
      <w:r w:rsidR="00100F6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pravosnažnosti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osuđujuće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presude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kojom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izriče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="001662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E9C69FE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319B2A63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66302FD1" w14:textId="20467AFA" w:rsidR="006F7698" w:rsidRPr="00B326AA" w:rsidRDefault="006F7698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239DBA08" w14:textId="72F2117B" w:rsidR="00BD2DFE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lastRenderedPageBreak/>
        <w:t>Prestanak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mandata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predsjednika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potpredsjednika</w:t>
      </w:r>
      <w:r w:rsidR="00BD2D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61A75F48" w14:textId="0187842F" w:rsidR="00EF5C4E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21</w:t>
      </w:r>
      <w:r w:rsidR="00EF5C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17170D51" w14:textId="2CFD4C4E" w:rsidR="0050265F" w:rsidRPr="00B326AA" w:rsidRDefault="0050265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A668D80" w14:textId="7164197D" w:rsidR="0050265F" w:rsidRPr="00B326AA" w:rsidRDefault="0088121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</w:t>
      </w:r>
      <w:r w:rsidR="00AE596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7B4F66BA" w14:textId="1118613E" w:rsidR="0050265F" w:rsidRPr="00B326AA" w:rsidRDefault="00F678B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prestankom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024D7BF" w14:textId="1C0BD882" w:rsidR="00FA1B6B" w:rsidRPr="00B326AA" w:rsidRDefault="00F678B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istekom</w:t>
      </w:r>
      <w:r w:rsidR="00B2276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FA1B6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FA1B6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FA1B6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="00FA1B6B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0757CB4" w14:textId="37F2EE4D" w:rsidR="0050265F" w:rsidRPr="00B326AA" w:rsidRDefault="00F678B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podnošenjem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ostavke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63DAF5B" w14:textId="26632CAE" w:rsidR="00AE596A" w:rsidRPr="00B326AA" w:rsidRDefault="00F678B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odlukom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razrješenju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5026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51ED7E2F" w14:textId="43064CA5" w:rsidR="00C35497" w:rsidRPr="00B326AA" w:rsidRDefault="0050265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AE596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AE596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AE596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AE596A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F678BD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AE596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678BD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narednog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pismene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ostavke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danom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donošenja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razrješenju</w:t>
      </w:r>
      <w:r w:rsidR="00FA1B6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FA1B6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FA1B6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FA1B6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FA1B6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="00CF364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7B936B8" w14:textId="77777777" w:rsidR="00BD2DFE" w:rsidRPr="00B326AA" w:rsidRDefault="00BD2DF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1DF2F47" w14:textId="2F48311E" w:rsidR="00BD2DFE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Privremeno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udaljenje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člana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BD2D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664803A6" w14:textId="47B12157" w:rsidR="00AD1603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EF5C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EF5C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5219224F" w14:textId="2E205CFD" w:rsidR="000F74E3" w:rsidRPr="00B326AA" w:rsidRDefault="000F74E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9461062" w14:textId="24AE3735" w:rsidR="000F0F4B" w:rsidRPr="00B326AA" w:rsidRDefault="00CD026D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943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974B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</w:t>
      </w:r>
      <w:r w:rsidR="00974B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sili</w:t>
      </w:r>
      <w:r w:rsidR="00974B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="00974B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udaljava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vršenja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sljedećim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slučajevima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:</w:t>
      </w:r>
    </w:p>
    <w:p w14:paraId="7FEF57B7" w14:textId="35736C09" w:rsidR="000F0F4B" w:rsidRPr="00B326AA" w:rsidRDefault="00C36D27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2B5F7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ukoliko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udaljen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vršenja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osnovu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6D26C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izabran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2B5F7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odnosno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koju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obavlja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izvan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1C04F8B3" w14:textId="0AD3B8D9" w:rsidR="000F0F4B" w:rsidRPr="00B326AA" w:rsidRDefault="00C36D27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)</w:t>
      </w:r>
      <w:r w:rsidR="002B5F7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ukoliko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protiv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njega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određen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pritvor</w:t>
      </w:r>
      <w:r w:rsidR="00A61F6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05C5B031" w14:textId="00ED87FA" w:rsidR="000F0F4B" w:rsidRPr="00B326AA" w:rsidRDefault="00C36D2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ukoliko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protiv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njega</w:t>
      </w:r>
      <w:r w:rsidR="00597A4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potvrđena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optužnica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krivično</w:t>
      </w:r>
      <w:r w:rsidR="00597A4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djelo</w:t>
      </w:r>
      <w:r w:rsidR="00A61F63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42BDB5B" w14:textId="215DE714" w:rsidR="0091714D" w:rsidRPr="00B326AA" w:rsidRDefault="00CD026D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slučaju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privremenog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udaljenja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vršenja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stavom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0F0F4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odluku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privremenom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udaljenju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donosi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radi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predsjedniku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odluku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donosi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jedan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potpredsjednika</w:t>
      </w:r>
      <w:r w:rsidR="006F769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1E572819" w14:textId="51A4B3F9" w:rsidR="0091714D" w:rsidRPr="00B326AA" w:rsidRDefault="00CD026D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udaljiti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vršenja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protiv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njega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:</w:t>
      </w:r>
    </w:p>
    <w:p w14:paraId="10AA1C5B" w14:textId="69CF926B" w:rsidR="0091714D" w:rsidRPr="00B326AA" w:rsidRDefault="00C36D27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pokrenut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razrješenja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funkcije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690E774B" w14:textId="03BF80D4" w:rsidR="0091714D" w:rsidRPr="00B326AA" w:rsidRDefault="00C36D27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pokrenut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disciplinski</w:t>
      </w:r>
      <w:r w:rsidR="0091714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="00E44F3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6B0366D7" w14:textId="315DB68D" w:rsidR="0091714D" w:rsidRPr="00B326AA" w:rsidRDefault="00C36D27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pokrenuta</w:t>
      </w:r>
      <w:r w:rsidR="002B5F7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istraga</w:t>
      </w:r>
      <w:r w:rsidR="002B5F7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2B5F7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krivičnom</w:t>
      </w:r>
      <w:r w:rsidR="002B5F7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postupku</w:t>
      </w:r>
      <w:r w:rsidR="002B5F7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31E289E1" w14:textId="50B85CB9" w:rsidR="00B2276F" w:rsidRPr="00B326AA" w:rsidRDefault="000B246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pokretanja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izabranog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6B06A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nadležni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provođenje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dužni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tome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informisati</w:t>
      </w:r>
      <w:r w:rsidR="0080288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B2276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AD050BB" w14:textId="70E1A680" w:rsidR="00B2276F" w:rsidRPr="00B326AA" w:rsidRDefault="00B2276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7F0F9AE" w14:textId="05175486" w:rsidR="00BD2DFE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Razrješenje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člana</w:t>
      </w:r>
      <w:r w:rsidR="00BD2DF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BD2D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4DA4D1EF" w14:textId="473444AE" w:rsidR="000F74E3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F74E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CF36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8952F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0F74E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4C237FA2" w14:textId="0048D404" w:rsidR="00F94E4E" w:rsidRPr="00B326AA" w:rsidRDefault="00F94E4E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08E43A8E" w14:textId="7ECE7C67" w:rsidR="002B5F70" w:rsidRPr="00B326AA" w:rsidRDefault="007122A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2B5F7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razriješava</w:t>
      </w:r>
      <w:r w:rsidR="005E043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sljedećih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razloga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: </w:t>
      </w:r>
    </w:p>
    <w:p w14:paraId="36A6FEC0" w14:textId="014CDF68" w:rsidR="007122A0" w:rsidRPr="00B326AA" w:rsidRDefault="00047F9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B3343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slučaju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teže</w:t>
      </w:r>
      <w:r w:rsidR="00123E7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povrede</w:t>
      </w:r>
      <w:r w:rsidR="00123E7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123E7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86013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2C40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2C40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1, 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</w:t>
      </w:r>
      <w:r w:rsidR="006B06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povrede</w:t>
      </w:r>
      <w:r w:rsidR="0086013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86013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2C40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7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3F87E930" w14:textId="04DD7784" w:rsidR="00F27048" w:rsidRPr="00B326AA" w:rsidRDefault="00047F9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B3343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slučaju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odsustva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funkcije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D3596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13771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trajanju</w:t>
      </w:r>
      <w:r w:rsidR="0013771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dužem</w:t>
      </w:r>
      <w:r w:rsidR="0013771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13771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tri</w:t>
      </w:r>
      <w:r w:rsidR="005E043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mjeseca</w:t>
      </w:r>
      <w:r w:rsidR="005E043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neprekidno</w:t>
      </w:r>
      <w:r w:rsidR="00793B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,</w:t>
      </w:r>
      <w:r w:rsidR="006D26C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trajanju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dužem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šest</w:t>
      </w:r>
      <w:r w:rsidR="00F270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mjeseci</w:t>
      </w:r>
      <w:r w:rsidR="005E043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neprekidno</w:t>
      </w:r>
      <w:r w:rsidR="00793B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ukoliko</w:t>
      </w:r>
      <w:r w:rsidR="00793B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793B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osudstvo</w:t>
      </w:r>
      <w:r w:rsidR="00793B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uzrokovano</w:t>
      </w:r>
      <w:r w:rsidR="00793B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težom</w:t>
      </w:r>
      <w:r w:rsidR="00793B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bolešću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77E5262E" w14:textId="4D0676BC" w:rsidR="00163CFE" w:rsidRPr="00B326AA" w:rsidRDefault="007122A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(2</w:t>
      </w:r>
      <w:r w:rsidR="00CD026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razrješenja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pokreće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osnovu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prijedloga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službenoj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163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426F633C" w14:textId="06C1C39B" w:rsidR="00123E7B" w:rsidRPr="00B326AA" w:rsidRDefault="00123E7B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Svaki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6D700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,</w:t>
      </w:r>
      <w:r w:rsidR="00264C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6D700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6D700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raspolaže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informacijama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postojanju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razloga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stava</w:t>
      </w:r>
      <w:r w:rsidR="00264C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264C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podnijeti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prijedlog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79FA2B67" w14:textId="65B6150F" w:rsidR="00163CFE" w:rsidRPr="00B326AA" w:rsidRDefault="00163CF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(4)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Prijedlog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podnosi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382686A2" w14:textId="12FCC6E5" w:rsidR="007122A0" w:rsidRPr="00B326AA" w:rsidRDefault="00163CF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lastRenderedPageBreak/>
        <w:t>(</w:t>
      </w:r>
      <w:r w:rsidR="00382BF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Kada</w:t>
      </w:r>
      <w:r w:rsidR="000867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primi</w:t>
      </w:r>
      <w:r w:rsidR="000867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prijedlog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,</w:t>
      </w:r>
      <w:r w:rsidR="007069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7069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kada</w:t>
      </w:r>
      <w:r w:rsidR="007069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zaključi</w:t>
      </w:r>
      <w:r w:rsidR="007069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</w:t>
      </w:r>
      <w:r w:rsidR="007069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7069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potrebno</w:t>
      </w:r>
      <w:r w:rsidR="007069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pokrenuti</w:t>
      </w:r>
      <w:r w:rsidR="007069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="007069F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utvrđivanja</w:t>
      </w:r>
      <w:r w:rsidR="00EF05B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činjenica</w:t>
      </w:r>
      <w:r w:rsidR="00EF05B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EF05B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vezi</w:t>
      </w:r>
      <w:r w:rsidR="00EF05B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EF05B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okolnostima</w:t>
      </w:r>
      <w:r w:rsidR="00EF05B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EF05B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stava</w:t>
      </w:r>
      <w:r w:rsidR="00EF05B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264C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će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formirati</w:t>
      </w:r>
      <w:r w:rsidR="007122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posebnu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komisiju</w:t>
      </w:r>
      <w:r w:rsidR="00EF05B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kojoj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većinu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čine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članovi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zadatak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utvrdi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relevantne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činjenice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predloži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Savjetu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donošenje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odluke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782A3528" w14:textId="68AEC162" w:rsidR="000117C2" w:rsidRPr="00B326AA" w:rsidRDefault="00731D8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(6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komisiji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stava</w:t>
      </w:r>
      <w:r w:rsidR="00264C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</w:t>
      </w:r>
      <w:r w:rsidR="00264C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jedan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predstavnik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pravosudne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institucije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dolazi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kojem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vodi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vodi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članu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izabranom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članom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4</w:t>
      </w:r>
      <w:r w:rsidR="00264C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jednog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komisije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delegira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organ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nadležan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izbor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4D5E9FC5" w14:textId="795B6DFC" w:rsidR="002F74BB" w:rsidRPr="00B326AA" w:rsidRDefault="00731D8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(7</w:t>
      </w:r>
      <w:r w:rsidR="000117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)</w:t>
      </w:r>
      <w:r w:rsidR="002F74B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Članovi</w:t>
      </w:r>
      <w:r w:rsidR="000117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komisije</w:t>
      </w:r>
      <w:r w:rsidR="000117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imaju</w:t>
      </w:r>
      <w:r w:rsidR="000117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pravo</w:t>
      </w:r>
      <w:r w:rsidR="000117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0117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naknadu</w:t>
      </w:r>
      <w:r w:rsidR="000117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troškova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Pravilnikom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naknadama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nagradama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članova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nisu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angažovani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Savjetu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osnovu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punog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radnog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vremena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komisija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radnih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tijela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stručnjacima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aganžovanim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strane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2F38F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kojeg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donosi</w:t>
      </w:r>
      <w:r w:rsidR="008930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0117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 </w:t>
      </w:r>
    </w:p>
    <w:p w14:paraId="7E31EDFF" w14:textId="262F4E83" w:rsidR="00BA2DA0" w:rsidRPr="00B326AA" w:rsidRDefault="00BA2DA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</w:t>
      </w:r>
      <w:r w:rsidR="00731D8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8</w:t>
      </w:r>
      <w:r w:rsidR="0013771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Formiranje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provođenje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razrješenja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propisuje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Poslovnikom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67BAA2CF" w14:textId="09D9DF9E" w:rsidR="00B36EC9" w:rsidRPr="00B326AA" w:rsidRDefault="00731D8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(9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Odluku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razrješenju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donosi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dvotrećinskom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većinom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glasova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svih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A2DA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7E04D55C" w14:textId="08200C95" w:rsidR="00B36EC9" w:rsidRPr="00B326AA" w:rsidRDefault="00731D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(10)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264CF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="00264CF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sadrži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obrazloženje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A7A156C" w14:textId="22C1DD45" w:rsidR="00A939B0" w:rsidRDefault="00A939B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28B5EE22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667D63D8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37ED56B7" w14:textId="4BE2B2BB" w:rsidR="00CC52DF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BA6FF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256628" w:rsidRPr="00B326AA">
        <w:rPr>
          <w:rFonts w:asciiTheme="majorHAnsi" w:hAnsiTheme="majorHAnsi" w:cstheme="minorHAnsi"/>
          <w:b/>
          <w:noProof/>
          <w:szCs w:val="24"/>
          <w:lang w:val="sr-Latn-CS"/>
        </w:rPr>
        <w:t>IV</w:t>
      </w:r>
    </w:p>
    <w:p w14:paraId="58949265" w14:textId="0881E691" w:rsidR="00BA6FF1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PREDSJEDNIK</w:t>
      </w:r>
      <w:r w:rsidR="00BA6FF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A6FF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POTPREDSJEDNICI</w:t>
      </w:r>
      <w:r w:rsidR="00BA6FF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56C11571" w14:textId="5CE2DFD6" w:rsidR="00BA6FF1" w:rsidRPr="00B326AA" w:rsidRDefault="00BA6FF1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08244FA5" w14:textId="140DBC6A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Predsjednik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potpredsjednici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Savjeta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48606758" w14:textId="6D3B3C38" w:rsidR="00EB5E1F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EB5E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24.</w:t>
      </w:r>
    </w:p>
    <w:p w14:paraId="2776F49C" w14:textId="644F6564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992C629" w14:textId="766BF9AE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1F30F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="00BE1D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E1D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bira</w:t>
      </w:r>
      <w:r w:rsidR="00BE1D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BC48A43" w14:textId="0075D554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potpredsjednici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pripadnici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konstitutivnog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naroda</w:t>
      </w:r>
      <w:r w:rsidR="00CC52D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,</w:t>
      </w:r>
      <w:r w:rsidR="00D705E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</w:t>
      </w:r>
      <w:r w:rsidR="00CC52D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najviše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njih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ostalih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7BF617A2" w14:textId="3BFD5EBB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1E00911E" w14:textId="514BDD8B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Izbor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predsjednika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Savjeta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2AF58A9A" w14:textId="0E47E06C" w:rsidR="00EB5E1F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EB5E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25.</w:t>
      </w:r>
    </w:p>
    <w:p w14:paraId="43B567D4" w14:textId="60915798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215D1A31" w14:textId="4504E065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2016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bira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članova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1F30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A206E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418324FD" w14:textId="15EFCFBA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2016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reguliše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Poslovnikom</w:t>
      </w:r>
      <w:r w:rsidR="00EC65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EC65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radu</w:t>
      </w:r>
      <w:r w:rsidR="00EC65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(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EC65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daljem</w:t>
      </w:r>
      <w:r w:rsidR="00EC65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tekstu</w:t>
      </w:r>
      <w:r w:rsidR="00EC65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: ,,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Poslovnikom</w:t>
      </w:r>
      <w:r w:rsidR="00EC65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“)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5F2ED114" w14:textId="1434A647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1267C784" w14:textId="7FE845CE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Potpredsjednici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Savjeta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2217DDEF" w14:textId="60619438" w:rsidR="00EB5E1F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EB5E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26.</w:t>
      </w:r>
    </w:p>
    <w:p w14:paraId="785D904D" w14:textId="2664D3A2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1B1D6F3C" w14:textId="19ED5F48" w:rsidR="00382BFC" w:rsidRPr="00B326AA" w:rsidRDefault="00382BFC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potpredsjednik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2016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bira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2016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2016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="007724F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tužioci</w:t>
      </w:r>
      <w:r w:rsidR="007724F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2797A85B" w14:textId="038580D7" w:rsidR="00382BFC" w:rsidRPr="00B326AA" w:rsidRDefault="00382BFC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</w:t>
      </w:r>
      <w:r w:rsidR="006D700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5E73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reguliše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Poslovnikom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4B3C9B0E" w14:textId="77777777" w:rsidR="003C2BCA" w:rsidRDefault="003C2BC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736C38F9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19D28AB1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3D1F60DF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77D42A2B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28716348" w14:textId="77777777" w:rsidR="0056359E" w:rsidRPr="00B326AA" w:rsidRDefault="0056359E" w:rsidP="00AD1603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5943C301" w14:textId="1503FADF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lastRenderedPageBreak/>
        <w:t>Mandat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predsjednika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potpredsjednika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Savjeta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4593B146" w14:textId="7BDE18E5" w:rsidR="00BA6FF1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88121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EB5E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7</w:t>
      </w:r>
      <w:r w:rsidR="0088121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210B030D" w14:textId="72982041" w:rsidR="00BA6FF1" w:rsidRPr="00B326AA" w:rsidRDefault="00BA6FF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3E80D972" w14:textId="6984EA43" w:rsidR="00BA6FF1" w:rsidRPr="00B326AA" w:rsidRDefault="00CD026D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(1)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5E73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traje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četiri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godine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prestanka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njegovog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drugih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razloga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odredbom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F87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21.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zavisno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toga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dva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datuma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ranije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nastupi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0256B1B3" w14:textId="1D184DD1" w:rsidR="00BA6FF1" w:rsidRPr="00B326AA" w:rsidRDefault="00BA6FF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(2)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1F30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isteka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isteka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prestanka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drugih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razloga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odredbom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F87C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C005D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1.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C005D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zavisno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toga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datuma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ranije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nastupi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482E428B" w14:textId="4FEC6FFF" w:rsidR="006A5957" w:rsidRPr="00B326AA" w:rsidRDefault="006A5957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3C916114" w14:textId="77777777" w:rsidR="006A5957" w:rsidRPr="00B326AA" w:rsidRDefault="006A5957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77BA45AC" w14:textId="2F120791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Dužnosti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predsjednika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3E513431" w14:textId="7BE894C3" w:rsidR="00BA6FF1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88121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2</w:t>
      </w:r>
      <w:r w:rsidR="00EB5E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8</w:t>
      </w:r>
      <w:r w:rsidR="0088121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1B380529" w14:textId="35F23503" w:rsidR="00BA6FF1" w:rsidRPr="00B326AA" w:rsidRDefault="00BA6FF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4F2AC2C5" w14:textId="2396BC2D" w:rsidR="00BA6FF1" w:rsidRPr="00B326AA" w:rsidRDefault="00CD026D" w:rsidP="00FD323A">
      <w:pPr>
        <w:jc w:val="both"/>
        <w:rPr>
          <w:rFonts w:asciiTheme="majorHAnsi" w:hAnsiTheme="majorHAnsi" w:cstheme="minorHAnsi"/>
          <w:noProof/>
          <w:szCs w:val="24"/>
          <w:u w:val="single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5E73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sljedeće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  <w:r w:rsidR="00BA6FF1" w:rsidRPr="00B326AA">
        <w:rPr>
          <w:rFonts w:asciiTheme="majorHAnsi" w:hAnsiTheme="majorHAnsi" w:cstheme="minorHAnsi"/>
          <w:noProof/>
          <w:szCs w:val="24"/>
          <w:u w:val="single"/>
          <w:lang w:val="sr-Latn-CS"/>
        </w:rPr>
        <w:t xml:space="preserve"> </w:t>
      </w:r>
    </w:p>
    <w:p w14:paraId="367EE758" w14:textId="6D94DF70" w:rsidR="00BA6FF1" w:rsidRPr="00B326AA" w:rsidRDefault="00CF57E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saziva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sjednice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utvrđuje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prijedlog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dnevnog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predsjedava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sjednicama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21AFF732" w14:textId="473F9D0E" w:rsidR="00BA6FF1" w:rsidRPr="00B326AA" w:rsidRDefault="00CF57E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potpisuje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odluke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76AB0058" w14:textId="4D60EFD0" w:rsidR="00BA6FF1" w:rsidRPr="00B326AA" w:rsidRDefault="00CF57E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predstavlja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16DA9A8D" w14:textId="6E063C41" w:rsidR="00C22E97" w:rsidRPr="00B326AA" w:rsidRDefault="00CF57E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organizuje</w:t>
      </w:r>
      <w:r w:rsidR="0027575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27575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nadzire</w:t>
      </w:r>
      <w:r w:rsidR="00471C0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sveukupan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80288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,</w:t>
      </w:r>
      <w:r w:rsidR="00DC304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komisija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radnih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tijela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formira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1F30F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  <w:r w:rsidR="00C22E9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1D88FD7C" w14:textId="73F3BFF8" w:rsidR="00BD7E9C" w:rsidRPr="00B326AA" w:rsidRDefault="00CF57E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</w:t>
      </w:r>
      <w:r w:rsidR="00BD7E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nadzire</w:t>
      </w:r>
      <w:r w:rsidR="00BD7E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</w:t>
      </w:r>
      <w:r w:rsidR="00BD7E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Sekretarijata</w:t>
      </w:r>
      <w:r w:rsidR="00BD7E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4EF94000" w14:textId="7D440099" w:rsidR="00BA6FF1" w:rsidRPr="00B326AA" w:rsidRDefault="00CF57E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6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vrši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druge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Poslovnikom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drugim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aktima</w:t>
      </w:r>
      <w:r w:rsidR="00BA6FF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CD026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1F34856F" w14:textId="5ECF9B6F" w:rsidR="00BA6FF1" w:rsidRPr="00B326AA" w:rsidRDefault="00BA6FF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="001E30E4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spriječenosti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zamjenjuje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CD026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07D1C8A" w14:textId="0ACDC420" w:rsidR="00BA6FF1" w:rsidRPr="00B326AA" w:rsidRDefault="00BA6FF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prenijeti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određene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ovlaštenja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993B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264CF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264CF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F30F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F30F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100F6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punim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radnim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vremenom</w:t>
      </w:r>
      <w:r w:rsidR="00CD026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B6D2250" w14:textId="484B4CBB" w:rsidR="0040490C" w:rsidRPr="00B326AA" w:rsidRDefault="00BA6FF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odrediti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njegove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periodu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tokom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CD026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8006E45" w14:textId="43C4D273" w:rsidR="0040490C" w:rsidRPr="00B326AA" w:rsidRDefault="001040C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(5)</w:t>
      </w:r>
      <w:r w:rsidR="00793B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Stručnu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administrativnu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podršku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pruža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Kabinet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djelokrug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Kabineta</w:t>
      </w:r>
      <w:r w:rsidR="00015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015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793B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793B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unutrašnjoj</w:t>
      </w:r>
      <w:r w:rsidR="00793B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organizaciji</w:t>
      </w:r>
      <w:r w:rsidR="00793B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793B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sistematizaciji</w:t>
      </w:r>
      <w:r w:rsidR="0040490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162A7B0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D7CE34D" w14:textId="77777777" w:rsidR="0056359E" w:rsidRPr="00B326AA" w:rsidRDefault="0056359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3935091" w14:textId="0CFE7F02" w:rsidR="0040490C" w:rsidRPr="00B326AA" w:rsidRDefault="00B326AA" w:rsidP="007214AD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Dužnosti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potpredsjednika</w:t>
      </w:r>
    </w:p>
    <w:p w14:paraId="62DB5C83" w14:textId="642D3FC0" w:rsidR="00BA6FF1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88121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2</w:t>
      </w:r>
      <w:r w:rsidR="00EB5E1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9</w:t>
      </w:r>
      <w:r w:rsidR="0088121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02805D05" w14:textId="63BF4995" w:rsidR="00BA6FF1" w:rsidRPr="00B326AA" w:rsidRDefault="00BA6FF1" w:rsidP="00FD323A">
      <w:pPr>
        <w:jc w:val="both"/>
        <w:rPr>
          <w:rFonts w:asciiTheme="majorHAnsi" w:hAnsiTheme="majorHAnsi" w:cstheme="minorHAnsi"/>
          <w:noProof/>
          <w:szCs w:val="24"/>
          <w:u w:val="single"/>
          <w:lang w:val="sr-Latn-CS"/>
        </w:rPr>
      </w:pPr>
    </w:p>
    <w:p w14:paraId="117D27D7" w14:textId="06CE6A13" w:rsidR="00BA6FF1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ovlaštenja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B5E1F" w:rsidRPr="00B326AA">
        <w:rPr>
          <w:rFonts w:asciiTheme="majorHAnsi" w:hAnsiTheme="majorHAnsi" w:cstheme="minorHAnsi"/>
          <w:noProof/>
          <w:szCs w:val="24"/>
          <w:lang w:val="sr-Latn-CS"/>
        </w:rPr>
        <w:t>28.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="00264CF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264CF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</w:t>
      </w:r>
      <w:r w:rsidR="00264CF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potpredsjednici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pomažu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predsjedniku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vršenju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njegovih</w:t>
      </w:r>
      <w:r w:rsidR="007B020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EB5E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rukovode</w:t>
      </w:r>
      <w:r w:rsidR="00EB5E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radom</w:t>
      </w:r>
      <w:r w:rsidR="00EB5E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Sudskog</w:t>
      </w:r>
      <w:r w:rsidR="00EB5E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EB5E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Tužilačkog</w:t>
      </w:r>
      <w:r w:rsidR="00EB5E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EB5E1F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obavljaju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zadatke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im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dodjeljuje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8136614" w14:textId="77777777" w:rsidR="0056359E" w:rsidRPr="00B326AA" w:rsidRDefault="0056359E" w:rsidP="00AD1603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Cyrl-RS"/>
        </w:rPr>
      </w:pPr>
    </w:p>
    <w:p w14:paraId="2B3FDE0A" w14:textId="77777777" w:rsidR="0056359E" w:rsidRPr="00B326AA" w:rsidRDefault="0056359E" w:rsidP="00AD1603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76C3431C" w14:textId="0B2BD7A2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Razrješenje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predsjednika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608A6D9C" w14:textId="15E311E5" w:rsidR="00312B34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312B3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30.</w:t>
      </w:r>
    </w:p>
    <w:p w14:paraId="2EA005A1" w14:textId="3255ACBA" w:rsidR="00312B34" w:rsidRPr="00B326AA" w:rsidRDefault="00312B3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C04AF3B" w14:textId="6BBE7A5C" w:rsidR="00312B34" w:rsidRPr="00B326AA" w:rsidRDefault="00312B3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razriješen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546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izvršava</w:t>
      </w:r>
      <w:r w:rsidR="000546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0546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546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28.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546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546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ove</w:t>
      </w:r>
      <w:r w:rsidR="000546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0546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izvršava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zakonit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efikasan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E3C18D4" w14:textId="5AB8195E" w:rsidR="00312B34" w:rsidRPr="00B326AA" w:rsidRDefault="00AA569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pokreće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prijedlogu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jedne</w:t>
      </w:r>
      <w:r w:rsidR="00742FE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trećine</w:t>
      </w:r>
      <w:r w:rsidR="00742FE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6D70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6D70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CF19EE7" w14:textId="45B29F64" w:rsidR="004158C7" w:rsidRPr="00B326AA" w:rsidRDefault="00AA569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(3</w:t>
      </w:r>
      <w:r w:rsidR="000546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pokretanja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="002870C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2870C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formirati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komisiju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F30F0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835F4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utvrditi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činjenice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vezane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prezentovati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ih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F0609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4BDA987" w14:textId="2778DC76" w:rsidR="001A6B73" w:rsidRPr="00B326AA" w:rsidRDefault="001A6B7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AA5697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razrješenju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AA569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dvotrećinskom</w:t>
      </w:r>
      <w:r w:rsidR="00AA569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većinom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glasova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svih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AA569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4BCE610" w14:textId="312D7C5B" w:rsidR="00B36EC9" w:rsidRPr="00B326AA" w:rsidRDefault="00AA569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(5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EF0D0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EF0D0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sadrži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obrazloženje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5BB3996" w14:textId="77777777" w:rsidR="00CD026D" w:rsidRPr="00B326AA" w:rsidRDefault="00CD026D" w:rsidP="00AD1603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31CC71DE" w14:textId="77777777" w:rsidR="006A5957" w:rsidRPr="00B326AA" w:rsidRDefault="006A5957" w:rsidP="00AD1603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5287C01F" w14:textId="1525863A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Razrješenje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potpredsjednika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71440B0F" w14:textId="32F4AA97" w:rsidR="00F06090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F0609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31.</w:t>
      </w:r>
    </w:p>
    <w:p w14:paraId="110B9036" w14:textId="056A78AD" w:rsidR="00F06090" w:rsidRPr="00B326AA" w:rsidRDefault="00F0609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3A81DB8" w14:textId="56E0748B" w:rsidR="00F06090" w:rsidRPr="00B326AA" w:rsidRDefault="00F0609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razriješen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izvršava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EF0D0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29</w:t>
      </w:r>
      <w:r w:rsidR="00B45196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>41.</w:t>
      </w:r>
      <w:r w:rsidR="00B451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451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42.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izvršava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zakonit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efikasan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A0A4336" w14:textId="65E689C6" w:rsidR="007724FD" w:rsidRPr="00B326AA" w:rsidRDefault="003941E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pokreće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prijedlogu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jedne</w:t>
      </w:r>
      <w:r w:rsidR="007724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trećine</w:t>
      </w:r>
      <w:r w:rsidR="007724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7724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7724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3D489CFD" w14:textId="0987A973" w:rsidR="00742FE1" w:rsidRPr="00B326AA" w:rsidRDefault="004158C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pokretanja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C42D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C42D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formirati</w:t>
      </w:r>
      <w:r w:rsidR="00C42D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komisiju</w:t>
      </w:r>
      <w:r w:rsidR="00C42D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C42D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="00C42D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C42D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42D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utvrditi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činjenice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vezane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prezentovati</w:t>
      </w:r>
      <w:r w:rsidR="00EF0D0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1A6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C2DCFF4" w14:textId="599510E0" w:rsidR="001A6B73" w:rsidRPr="00B326AA" w:rsidRDefault="003941E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razrješenju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dvotrećinskom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većinom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glasova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svih</w:t>
      </w:r>
      <w:r w:rsidR="001849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25EC40A" w14:textId="403EE93D" w:rsidR="00312B34" w:rsidRDefault="00AA5697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EF0D0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EF0D0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sadrži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obrazloženje</w:t>
      </w:r>
      <w:r w:rsidR="00B36EC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0C7CC59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6BF7621F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8935AE6" w14:textId="0BAF46A4" w:rsidR="00EB5E1F" w:rsidRPr="00B326AA" w:rsidRDefault="00EB5E1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D682FE6" w14:textId="7AE5ED85" w:rsidR="00023495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F40DC2" w:rsidRPr="00B326AA">
        <w:rPr>
          <w:rFonts w:asciiTheme="majorHAnsi" w:hAnsiTheme="majorHAnsi" w:cstheme="minorHAnsi"/>
          <w:b/>
          <w:noProof/>
          <w:szCs w:val="24"/>
          <w:lang w:val="sr-Latn-CS"/>
        </w:rPr>
        <w:t>V</w:t>
      </w:r>
    </w:p>
    <w:p w14:paraId="346AF5EA" w14:textId="5EEFE6E1" w:rsidR="002563A8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PRAVA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OBAVEZE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ČLANOVA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5E7338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444D8091" w14:textId="51080312" w:rsidR="00445088" w:rsidRPr="00B326AA" w:rsidRDefault="00445088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FAA5549" w14:textId="4C0F4707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F8B2A6B" w14:textId="62EEA2F5" w:rsidR="00DB09A1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>32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759D199" w14:textId="13A1DA8B" w:rsidR="00BA6FF1" w:rsidRPr="00B326AA" w:rsidRDefault="00BA6FF1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BCAC668" w14:textId="2E1702EA" w:rsidR="00903BD4" w:rsidRPr="00B326AA" w:rsidRDefault="00DB09A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Članovi</w:t>
      </w:r>
      <w:r w:rsidR="00903B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F30F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redovno</w:t>
      </w:r>
      <w:r w:rsidR="00903B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učestvovati</w:t>
      </w:r>
      <w:r w:rsidR="00903B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903B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radu</w:t>
      </w:r>
      <w:r w:rsidR="00903B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njegovih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radnih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tijela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zadatke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dodjeli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000551F" w14:textId="4C1CD4DD" w:rsidR="003941E6" w:rsidRPr="00B326AA" w:rsidRDefault="003941E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punim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radnim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09ECD81" w14:textId="1D6FD593" w:rsidR="00742FE1" w:rsidRPr="00B326AA" w:rsidRDefault="002F2C64" w:rsidP="00FD323A">
      <w:pPr>
        <w:jc w:val="both"/>
        <w:rPr>
          <w:rFonts w:asciiTheme="majorHAnsi" w:hAnsiTheme="majorHAnsi" w:cstheme="minorHAnsi"/>
          <w:strike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312B3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9566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obavljanju</w:t>
      </w:r>
      <w:r w:rsidR="009566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svojih</w:t>
      </w:r>
      <w:r w:rsidR="009566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9566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nezavisno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nepristrano</w:t>
      </w:r>
      <w:r w:rsidR="00956635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5144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pridržavaju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Ustava</w:t>
      </w:r>
      <w:r w:rsidR="009663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Bosne</w:t>
      </w:r>
      <w:r w:rsidR="009663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9663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Hercegovine</w:t>
      </w:r>
      <w:r w:rsidR="009663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9663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="009663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Poslovnika</w:t>
      </w:r>
      <w:r w:rsidR="008930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etičkog</w:t>
      </w:r>
      <w:r w:rsidR="008930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kodeksa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podzakonskih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akata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564DC1" w:rsidRPr="00B326AA">
        <w:rPr>
          <w:rFonts w:asciiTheme="majorHAnsi" w:hAnsiTheme="majorHAnsi" w:cstheme="minorHAnsi"/>
          <w:strike/>
          <w:noProof/>
          <w:szCs w:val="24"/>
          <w:lang w:val="sr-Latn-CS"/>
        </w:rPr>
        <w:t xml:space="preserve"> </w:t>
      </w:r>
    </w:p>
    <w:p w14:paraId="54C68BDC" w14:textId="19A12DF1" w:rsidR="002F2C64" w:rsidRPr="00B326AA" w:rsidRDefault="002F2C6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preuzimanju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0514E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8323B4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44508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pružiti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7122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7122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izvještaje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relevantne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propisan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832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323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Poslovnikom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564CBD4" w14:textId="566E19ED" w:rsidR="00903BD4" w:rsidRPr="00B326AA" w:rsidRDefault="00DB09A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2F2C64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564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564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564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opis</w:t>
      </w:r>
      <w:r w:rsidR="00564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poslova</w:t>
      </w:r>
      <w:r w:rsidR="00564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564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564D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punim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radnim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vremenom</w:t>
      </w:r>
      <w:r w:rsidR="00564DC1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uređuju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internim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aktima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03B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04D409B" w14:textId="63E51FE7" w:rsidR="00BA6FF1" w:rsidRPr="00B326AA" w:rsidRDefault="002F2C6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(6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0C2FD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C2FD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0C2FD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onih</w:t>
      </w:r>
      <w:r w:rsidR="000C2FD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684D1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684D1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="00684D1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84D1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punom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radnom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vremenu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angažovani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prioritet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odnosu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njihove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redovne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DB09A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9E446C2" w14:textId="0A1EDAFF" w:rsidR="00352404" w:rsidRPr="00B326AA" w:rsidRDefault="0035240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(7)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etički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kodeks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357B530C" w14:textId="16C1DABA" w:rsidR="002D40CC" w:rsidRPr="00B326AA" w:rsidRDefault="002D40C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31ECA84" w14:textId="2AFEBE29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Prava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punim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radnim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vremenom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72DD3A4" w14:textId="032CF884" w:rsidR="00BA6FF1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2F2C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>33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CFDE384" w14:textId="5A041046" w:rsidR="00BA6FF1" w:rsidRPr="00B326AA" w:rsidRDefault="00BA6FF1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</w:p>
    <w:p w14:paraId="730E0708" w14:textId="6897735B" w:rsidR="00BA6FF1" w:rsidRPr="00B326AA" w:rsidRDefault="00BA6FF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punog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platu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naknade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ostvaruju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plate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naknade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sljedeći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7C30B411" w14:textId="20B5220D" w:rsidR="00BA6FF1" w:rsidRPr="00B326AA" w:rsidRDefault="003904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ostvaruje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propisana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Vrhovnog</w:t>
      </w:r>
      <w:r w:rsidR="00EF408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suda</w:t>
      </w:r>
      <w:r w:rsidR="00A158E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A158E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A158E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A158E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>: ,,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Vrhovnog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>“)</w:t>
      </w:r>
      <w:r w:rsidR="00EF408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5B02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glavnog</w:t>
      </w:r>
      <w:r w:rsidR="005B02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republičkog</w:t>
      </w:r>
      <w:r w:rsidR="005B02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javnog</w:t>
      </w:r>
      <w:r w:rsidR="005B02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tužioca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378DB3F" w14:textId="6160B580" w:rsidR="00BA6FF1" w:rsidRPr="00B326AA" w:rsidRDefault="003904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="00100F6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punim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radnim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vremenom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ostvaruju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propisana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A6F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="00EF40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Vrhovnog</w:t>
      </w:r>
      <w:r w:rsidR="00EF408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suda</w:t>
      </w:r>
      <w:r w:rsidR="007915D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7915D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republičkog</w:t>
      </w:r>
      <w:r w:rsidR="007915D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tužioca</w:t>
      </w:r>
      <w:r w:rsidR="00BA6FF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0D1220D1" w14:textId="1585CB5E" w:rsidR="00BA6FF1" w:rsidRPr="00B326AA" w:rsidRDefault="00BA6FF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punim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radnim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vremenom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ostvaruju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naknadu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troškova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troškovima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smeštaja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7CFF0CD" w14:textId="40E21DCF" w:rsidR="00BA6FF1" w:rsidRPr="00B326AA" w:rsidRDefault="00BA6FF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="00D705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odnosa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punim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radnim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vremenom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odsustvu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njihov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status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takvog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="00293F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miruje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F5598A7" w14:textId="2A9EB70A" w:rsidR="00841311" w:rsidRPr="00B326AA" w:rsidRDefault="00841311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62D5127" w14:textId="53E518FE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Prava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ostalih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1CE10A4" w14:textId="6BB31EA1" w:rsidR="003B7556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2F2C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216550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0DA566D" w14:textId="15D56752" w:rsidR="003B7556" w:rsidRPr="00B326AA" w:rsidRDefault="003B7556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33260D9" w14:textId="2157A494" w:rsidR="003B7556" w:rsidRPr="00B326AA" w:rsidRDefault="003B755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angažovani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vremena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6EBA4915" w14:textId="05F7856F" w:rsidR="003B7556" w:rsidRPr="00B326AA" w:rsidRDefault="00AA43C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službene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obavljanja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B92AC54" w14:textId="46959BC0" w:rsidR="003B7556" w:rsidRPr="00B326AA" w:rsidRDefault="00AA43C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naknadu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putnih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troškova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nastalih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usljed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obavljanja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  </w:t>
      </w:r>
    </w:p>
    <w:p w14:paraId="44E9FC8A" w14:textId="1006D554" w:rsidR="003B7556" w:rsidRPr="00B326AA" w:rsidRDefault="00AA43C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BD00F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nagradu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3B755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F4F8794" w14:textId="0675DAE4" w:rsidR="003B7556" w:rsidRPr="00B326AA" w:rsidRDefault="003B755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="007D2D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AA43CB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plata</w:t>
      </w:r>
      <w:r w:rsidR="00A548F2" w:rsidRPr="00B326AA">
        <w:rPr>
          <w:rFonts w:asciiTheme="majorHAnsi" w:hAnsiTheme="majorHAnsi" w:cstheme="minorHAnsi"/>
          <w:noProof/>
          <w:color w:val="FF000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obezbjeđuje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sredstava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budžeta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platu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naknade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poslodavca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D48E9E5" w14:textId="7E85DE0D" w:rsidR="003B7556" w:rsidRPr="00B326AA" w:rsidRDefault="00BD00F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Naknadu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5B020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5B020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nagradu</w:t>
      </w:r>
      <w:r w:rsidR="005B020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stava</w:t>
      </w:r>
      <w:r w:rsidR="007D2D6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7D2D6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tačka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15522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2)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15522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3)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15522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15522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reguliše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Pravilnikom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23.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7.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="005B020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5B020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isplaćuje</w:t>
      </w:r>
      <w:r w:rsidR="005B020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5B020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budžeta</w:t>
      </w:r>
      <w:r w:rsidR="005B020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3B755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5141E469" w14:textId="4F840E61" w:rsidR="000117C2" w:rsidRPr="00B326AA" w:rsidRDefault="000117C2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640DCD98" w14:textId="5DCB942E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Imunitet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67E47166" w14:textId="31A2FBB7" w:rsidR="00B04895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21655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3</w:t>
      </w:r>
      <w:r w:rsidR="004158C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</w:t>
      </w:r>
      <w:r w:rsidR="0021655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2EA9C2E9" w14:textId="4058EC64" w:rsidR="00B04895" w:rsidRPr="00B326AA" w:rsidRDefault="00B04895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41A73199" w14:textId="274A2006" w:rsidR="00B04895" w:rsidRP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Članovi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članovi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komisija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okviru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neće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biti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građanski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odgovorni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mišljenja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koja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izrazili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odluke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donijeli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okviru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njihovih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službenih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4979C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osim</w:t>
      </w:r>
      <w:r w:rsidR="004979C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4979C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naknadu</w:t>
      </w:r>
      <w:r w:rsidR="004979C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štete</w:t>
      </w:r>
      <w:r w:rsidR="004979C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prouzrokovane</w:t>
      </w:r>
      <w:r w:rsidR="004979C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nezakonitim</w:t>
      </w:r>
      <w:r w:rsidR="004979C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4979C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nepravilnim</w:t>
      </w:r>
      <w:r w:rsidR="004979C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radnjama</w:t>
      </w:r>
      <w:r w:rsidR="00B0489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462682F6" w14:textId="1D335F31" w:rsidR="001936FE" w:rsidRPr="00B326AA" w:rsidRDefault="001936F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16996046" w14:textId="21DFFEC1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Finansijski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izvještaji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članova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21119825" w14:textId="0F968A80" w:rsidR="004A47D4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4A47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36.</w:t>
      </w:r>
    </w:p>
    <w:p w14:paraId="31B2D3F1" w14:textId="2CE78FFB" w:rsidR="004A47D4" w:rsidRPr="00B326AA" w:rsidRDefault="004A47D4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5A9D1810" w14:textId="67D5A4E0" w:rsidR="004A47D4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Odredbe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regulišu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podnošenje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imovini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članove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4A47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0C7C3FC4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15A70976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422C3BE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4BC1BA1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1B6AD2C0" w14:textId="77777777" w:rsidR="007724FD" w:rsidRPr="00B326AA" w:rsidRDefault="007724F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844FD7B" w14:textId="57EB944B" w:rsidR="00131D0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GLAVA</w:t>
      </w:r>
      <w:r w:rsidR="0095663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5709" w:rsidRPr="00B326AA">
        <w:rPr>
          <w:rFonts w:asciiTheme="majorHAnsi" w:hAnsiTheme="majorHAnsi" w:cstheme="minorHAnsi"/>
          <w:b/>
          <w:noProof/>
          <w:szCs w:val="24"/>
          <w:lang w:val="sr-Latn-CS"/>
        </w:rPr>
        <w:t>VI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3639CC5D" w14:textId="3F422293" w:rsidR="0016622F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NESPOJIVOST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FUNKCIJA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SUKOB</w:t>
      </w:r>
      <w:r w:rsidR="0016622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INTERESA</w:t>
      </w:r>
      <w:r w:rsidR="0095663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ČLANOVA</w:t>
      </w:r>
      <w:r w:rsidR="0095663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</w:p>
    <w:p w14:paraId="77280444" w14:textId="77777777" w:rsidR="00131D0E" w:rsidRPr="00B326AA" w:rsidRDefault="00131D0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1D0B844" w14:textId="317A8621" w:rsidR="007214AD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Nespojivost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funkcije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6261D750" w14:textId="5F16ECB8" w:rsidR="00B04895" w:rsidRPr="00B326AA" w:rsidRDefault="00B326AA" w:rsidP="00AD1603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21655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3</w:t>
      </w:r>
      <w:r w:rsidR="004158C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7</w:t>
      </w:r>
      <w:r w:rsidR="0021655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070FF663" w14:textId="2001E3A8" w:rsidR="00B04895" w:rsidRPr="00B326AA" w:rsidRDefault="00B04895" w:rsidP="00FD323A">
      <w:pPr>
        <w:jc w:val="both"/>
        <w:rPr>
          <w:rFonts w:asciiTheme="majorHAnsi" w:hAnsiTheme="majorHAnsi" w:cstheme="minorHAnsi"/>
          <w:b/>
          <w:i/>
          <w:noProof/>
          <w:snapToGrid w:val="0"/>
          <w:szCs w:val="24"/>
          <w:lang w:val="sr-Latn-CS"/>
        </w:rPr>
      </w:pPr>
    </w:p>
    <w:p w14:paraId="67A376D8" w14:textId="5C94F891" w:rsidR="00382BFC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njegovih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smiju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niti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kakvu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političkoj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partiji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ni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udruženjima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fondacijama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povezanim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političkim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partijama</w:t>
      </w:r>
      <w:r w:rsidR="002F2C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dužni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suzdržati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učestvovanja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aktivnostima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političkih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partija</w:t>
      </w:r>
      <w:r w:rsidR="00B048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5131F01" w14:textId="56E44951" w:rsidR="002C4095" w:rsidRPr="00B326AA" w:rsidRDefault="002C4095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EDD7A40" w14:textId="77777777" w:rsidR="00397768" w:rsidRPr="00B326AA" w:rsidRDefault="00397768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985E683" w14:textId="68B002C2" w:rsidR="008C551D" w:rsidRPr="00B326AA" w:rsidRDefault="00B326AA" w:rsidP="007214A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Sukob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interesa</w:t>
      </w:r>
    </w:p>
    <w:p w14:paraId="4999175E" w14:textId="60AA2390" w:rsidR="00055B63" w:rsidRPr="00B326AA" w:rsidRDefault="00B326AA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2165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</w:t>
      </w:r>
      <w:r w:rsidR="004158C7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EABBAA9" w14:textId="56F4E77F" w:rsidR="000D3838" w:rsidRPr="00B326AA" w:rsidRDefault="000D383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4D24E4FF" w14:textId="734D41F2" w:rsidR="00055B63" w:rsidRPr="00B326AA" w:rsidRDefault="00B04895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Sukob</w:t>
      </w:r>
      <w:r w:rsidR="000D38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interesa</w:t>
      </w:r>
      <w:r w:rsidR="000D38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055B6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514E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postoji</w:t>
      </w:r>
      <w:r w:rsidR="00055B6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: </w:t>
      </w:r>
    </w:p>
    <w:p w14:paraId="1B71F15E" w14:textId="3428278A" w:rsidR="00055B63" w:rsidRPr="00B326AA" w:rsidRDefault="000F430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D705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="000D3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D3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D3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njegov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krvni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srodnik</w:t>
      </w:r>
      <w:r w:rsidR="00723CD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723CD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pravoj</w:t>
      </w:r>
      <w:r w:rsidR="00723CD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liniji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A93440" w:rsidRPr="00B326AA">
        <w:rPr>
          <w:rFonts w:asciiTheme="majorHAnsi" w:hAnsiTheme="majorHAnsi" w:cs="Arial"/>
          <w:noProof/>
          <w:color w:val="666666"/>
          <w:sz w:val="21"/>
          <w:szCs w:val="21"/>
          <w:shd w:val="clear" w:color="auto" w:fill="FFFFFF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brat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sestra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brat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sestra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ocu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majci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stric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sinovica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ujak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sestričina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tetka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bratić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tetka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sestrić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djeca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braće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sestara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djeca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braće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sestara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ocu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A9344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majci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bračni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vanbračni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partner</w:t>
      </w:r>
      <w:r w:rsidR="001B5D7A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aplicira</w:t>
      </w:r>
      <w:r w:rsidR="000D3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D3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upražnjenu</w:t>
      </w:r>
      <w:r w:rsidR="000D3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0D3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4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="00841311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D4557BF" w14:textId="4A7A825B" w:rsidR="00055B63" w:rsidRPr="00B326AA" w:rsidRDefault="000F430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131D0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ostalim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situacijama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kojima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privatni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interes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utiče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uticati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zakonitost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transparentnost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objektivnost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nepristrasnost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obavljanju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njihove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kojima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privatni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interes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šteti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štetiti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javnom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interesu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povjerenju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građana</w:t>
      </w:r>
      <w:r w:rsidR="00055B63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AF2E4EF" w14:textId="3F7CAD87" w:rsidR="00E63E97" w:rsidRDefault="00ED04CF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Postojanje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utvrđivanja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sukoba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interesa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propisani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utvrđivanju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sukoba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interesa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D19FD2B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59122E64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298A8F04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3EEE6FFE" w14:textId="34AD4BC2" w:rsidR="00131D0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7C72A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6727C5" w:rsidRPr="00B326AA">
        <w:rPr>
          <w:rFonts w:asciiTheme="majorHAnsi" w:hAnsiTheme="majorHAnsi" w:cstheme="minorHAnsi"/>
          <w:b/>
          <w:noProof/>
          <w:szCs w:val="24"/>
          <w:lang w:val="sr-Latn-CS"/>
        </w:rPr>
        <w:t>VII</w:t>
      </w:r>
    </w:p>
    <w:p w14:paraId="7BF2978E" w14:textId="203CCCBE" w:rsidR="007C72A1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ORGANIZACIJA</w:t>
      </w:r>
      <w:r w:rsidR="007C72A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</w:p>
    <w:p w14:paraId="24AD0D49" w14:textId="5883600B" w:rsidR="0016622F" w:rsidRPr="00B326AA" w:rsidRDefault="0016622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8CCADF1" w14:textId="3BAF098D" w:rsidR="007214AD" w:rsidRPr="00B326AA" w:rsidRDefault="00B326AA" w:rsidP="00AD1603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Postupanje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odlučivanje</w:t>
      </w:r>
    </w:p>
    <w:p w14:paraId="38F95C8A" w14:textId="4CF00BA4" w:rsidR="00BE0F4E" w:rsidRPr="00B326AA" w:rsidRDefault="007214AD" w:rsidP="00AD1603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39.</w:t>
      </w:r>
    </w:p>
    <w:p w14:paraId="67002192" w14:textId="7B7A3432" w:rsidR="00BE0F4E" w:rsidRPr="00B326AA" w:rsidRDefault="00BE0F4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B14C30C" w14:textId="0D2CCD25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0514E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odlučuje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plenarnoj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sjednici</w:t>
      </w:r>
      <w:r w:rsidR="0053513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Sudijskog</w:t>
      </w:r>
      <w:r w:rsidR="00131D0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E33C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putem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organa</w:t>
      </w:r>
      <w:r w:rsidR="00743A6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743A6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131D0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62774E5E" w14:textId="4A0A55C5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53065B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suzdržani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4B28EE98" w14:textId="77777777" w:rsidR="0056359E" w:rsidRPr="00B326AA" w:rsidRDefault="0056359E" w:rsidP="0078662B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7C560D17" w14:textId="77777777" w:rsidR="0056359E" w:rsidRPr="00B326AA" w:rsidRDefault="0056359E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C411D53" w14:textId="77777777" w:rsidR="0056359E" w:rsidRPr="00B326AA" w:rsidRDefault="0056359E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2A2E2DF" w14:textId="0963A26A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Plenarna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sjednica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D38A43C" w14:textId="0499645B" w:rsidR="00BE0F4E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40.</w:t>
      </w:r>
    </w:p>
    <w:p w14:paraId="3B8300CE" w14:textId="730E5419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57137F6" w14:textId="781B3ACB" w:rsidR="0053513B" w:rsidRPr="00B326AA" w:rsidRDefault="0053513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Plenarnu</w:t>
      </w:r>
      <w:r w:rsidR="000514E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sjednicu</w:t>
      </w:r>
      <w:r w:rsidR="000514E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8281709" w14:textId="4BA28F81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53513B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53513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plenarnoj</w:t>
      </w:r>
      <w:r w:rsidR="0053513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sjednici</w:t>
      </w:r>
      <w:r w:rsidR="0053513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odlučuje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pitanjima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povjerena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organima</w:t>
      </w:r>
      <w:r w:rsidR="00743A6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743A6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C375176" w14:textId="351D2ABC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plenarnoj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kvorum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5D555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sedam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prisutnih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čega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tri</w:t>
      </w:r>
      <w:r w:rsidR="005D555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tri</w:t>
      </w:r>
      <w:r w:rsidR="005D5555" w:rsidRPr="00B326AA">
        <w:rPr>
          <w:rFonts w:asciiTheme="majorHAnsi" w:hAnsiTheme="majorHAnsi" w:cstheme="minorHAnsi"/>
          <w:noProof/>
          <w:color w:val="FF000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971A087" w14:textId="1BEB5A9B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lastRenderedPageBreak/>
        <w:t xml:space="preserve">(4)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većinom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glasova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svih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drugačije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363B7E95" w14:textId="3ADB4573" w:rsidR="00EA64FB" w:rsidRPr="00B326AA" w:rsidRDefault="00EA64FB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77667AD5" w14:textId="6E659824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Sudsko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odjeljenje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5044A0A" w14:textId="15E7DB3D" w:rsidR="00BE0F4E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41.</w:t>
      </w:r>
    </w:p>
    <w:p w14:paraId="59B7DCC5" w14:textId="3753AC85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11F558F" w14:textId="0739FBC1" w:rsidR="00E33C6E" w:rsidRPr="00B326AA" w:rsidRDefault="00150C0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172C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</w:t>
      </w:r>
      <w:r w:rsidR="00131D0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sedam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="00E33C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E33C6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</w:t>
      </w:r>
      <w:r w:rsidR="00E33C6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D9D4615" w14:textId="6EE3AA7F" w:rsidR="00BE0F4E" w:rsidRPr="00B326AA" w:rsidRDefault="00131D0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C112B5E" w14:textId="4C2E3EBA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E33C6E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514E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FC0654B" w14:textId="18389CB0" w:rsidR="00BE0F4E" w:rsidRPr="00B326AA" w:rsidRDefault="00E33C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(4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8C551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biraju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E5B71CE" w14:textId="5356B1FD" w:rsidR="00BE0F4E" w:rsidRPr="00B326AA" w:rsidRDefault="00E33C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(5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njegovom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odsustvu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saziva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sjednicama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E0FF557" w14:textId="582978C7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EC651F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kvorum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četiri</w:t>
      </w:r>
      <w:r w:rsidR="005D555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prisutna</w:t>
      </w:r>
      <w:r w:rsidR="005D555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E33C6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9A6DA54" w14:textId="1A9DCBB2" w:rsidR="00177598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EC651F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odlučuje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većinom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smatrala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donesenom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5D555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5D555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79A26DC" w14:textId="1ED5BF8F" w:rsidR="00BE0F4E" w:rsidRPr="00B326AA" w:rsidRDefault="0017759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EC651F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pitanjima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glasovi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podijeljeni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odlučujući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273517A" w14:textId="3D48B1C8" w:rsidR="00176AE0" w:rsidRPr="00B326AA" w:rsidRDefault="000E3F3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EC651F"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Sudsko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17759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predlaže</w:t>
      </w:r>
      <w:r w:rsidR="0017759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vezi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postupkom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60CF3F60" w14:textId="7DEE14B1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67A8DAD" w14:textId="55F29F14" w:rsidR="007214AD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Tužilačk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o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odjeljenje</w:t>
      </w:r>
    </w:p>
    <w:p w14:paraId="09BF1F31" w14:textId="10BECCF0" w:rsidR="00BE0F4E" w:rsidRPr="00B326AA" w:rsidRDefault="007214AD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42.</w:t>
      </w:r>
    </w:p>
    <w:p w14:paraId="4FEAA952" w14:textId="6048C505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D3475E4" w14:textId="0BF2198A" w:rsidR="00150C01" w:rsidRPr="00B326AA" w:rsidRDefault="00150C0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</w:t>
      </w:r>
      <w:r w:rsidR="00381EF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BE0F4E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sedam</w:t>
      </w:r>
      <w:r w:rsidR="005D555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="0017759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17759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7759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4. </w:t>
      </w:r>
    </w:p>
    <w:p w14:paraId="786EA0C0" w14:textId="7EAB263F" w:rsidR="00BE0F4E" w:rsidRPr="00B326AA" w:rsidRDefault="00150C0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(2)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D40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92CE114" w14:textId="3046AD22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50C01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Potpredsjednik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E7985F5" w14:textId="27DD0766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50C01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835F4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biraju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55FE1B4" w14:textId="53F994F3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50C01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njegovom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odsustvu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saziva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2A89495" w14:textId="4FAA6727" w:rsidR="00BE0F4E" w:rsidRPr="00B326AA" w:rsidRDefault="00150C0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(6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sjednicama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kvorum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čini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četiri</w:t>
      </w:r>
      <w:r w:rsidR="0059245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prisutna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25BB476" w14:textId="27D77027" w:rsidR="00177598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50C01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odlučuje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većinom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smatrala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donesenom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tri</w:t>
      </w:r>
      <w:r w:rsidR="0059245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2D81BDA" w14:textId="1759E11E" w:rsidR="00BE0F4E" w:rsidRPr="00B326AA" w:rsidRDefault="0017759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50C01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pitanjima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glasovi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podijeljeni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predsjedavajućeg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odlučujući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1F0D8F0" w14:textId="0D9163E4" w:rsidR="003941E6" w:rsidRPr="00B326AA" w:rsidRDefault="0017759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50C01"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Tužilačko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predlaže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BD65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="00BD65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vezi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postupkom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="003941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BD65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="00BD65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D65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BD65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propisano</w:t>
      </w:r>
      <w:r w:rsidR="00BD65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BD65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BA2EC53" w14:textId="77777777" w:rsidR="00CB40AE" w:rsidRDefault="00CB40AE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39D5A61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6A1117C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6C287825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3730E8CD" w14:textId="70A1797B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Disciplinski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organi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4C439890" w14:textId="40FDFC9F" w:rsidR="00BE0F4E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43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91B2C2F" w14:textId="17D95C4C" w:rsidR="00E53433" w:rsidRPr="00B326AA" w:rsidRDefault="00E5343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F576FE4" w14:textId="6F074412" w:rsidR="00E53433" w:rsidRPr="00B326AA" w:rsidRDefault="00BD7E9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Nadležnosti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provode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organi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formirani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Prvostepena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Drugostepena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E5343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03918DA" w14:textId="6E869E95" w:rsidR="00A62530" w:rsidRPr="00B326AA" w:rsidRDefault="00A62530" w:rsidP="0043004E">
      <w:pPr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D8EA6EC" w14:textId="4E07D578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Komisije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radna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tijela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8B08C49" w14:textId="310CB937" w:rsidR="00DA7CB5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DA7CB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44</w:t>
      </w:r>
      <w:r w:rsidR="00DA7CB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013E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65B5229" w14:textId="58D1B579" w:rsidR="00A752A5" w:rsidRPr="00B326AA" w:rsidRDefault="00A752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6BA07EA" w14:textId="22F9B7A0" w:rsidR="000E3F36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radi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efikasnijeg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izvršavanja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zadataka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osnivati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komisije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druga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radna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tijela</w:t>
      </w:r>
      <w:r w:rsidR="0021217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1E687589" w14:textId="23A0A23F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Sastav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komisija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radnih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tijela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4AD1D299" w14:textId="0AA37397" w:rsidR="00BE0F4E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45.</w:t>
      </w:r>
    </w:p>
    <w:p w14:paraId="1AB63630" w14:textId="0C7110EE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D6CA57A" w14:textId="4D936771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C14F809" w14:textId="3E9FB3DE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osnovanim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44.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većinu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="000514E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514E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3A8B20A5" w14:textId="141775C6" w:rsidR="00BE0F4E" w:rsidRPr="00B326AA" w:rsidRDefault="0021217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Sastav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radnih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tijela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uređuje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odlukom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osnivanju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A6DE699" w14:textId="1F49914A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Prilikom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osnivanja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radnih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tijela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pravila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013E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21217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79E316A" w14:textId="79F7C536" w:rsidR="0053065B" w:rsidRPr="00B326AA" w:rsidRDefault="0053065B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4419739D" w14:textId="215DDB7D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Stručnjaci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3E687F56" w14:textId="03BFE971" w:rsidR="00BE0F4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46.</w:t>
      </w:r>
    </w:p>
    <w:p w14:paraId="2C5A7666" w14:textId="099704D5" w:rsidR="00BE0F4E" w:rsidRPr="00B326AA" w:rsidRDefault="00BE0F4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57CE399" w14:textId="2012D2C1" w:rsidR="00BE0F4E" w:rsidRPr="00B326AA" w:rsidRDefault="0021217C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(1)</w:t>
      </w:r>
      <w:r w:rsidR="00D705E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angažovati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tužioce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kao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lica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stručnjaci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određene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oblasti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nisu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članovi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učestvuju</w:t>
      </w:r>
      <w:r w:rsidR="00592454" w:rsidRPr="00B326AA"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radu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kao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drugih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radnih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tijela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44F2966D" w14:textId="646515D5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Lica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angažovana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stavom</w:t>
      </w:r>
      <w:r w:rsidR="00013E0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013E0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nemaju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glasa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donošenja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slučajevima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predviđenim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6E353B60" w14:textId="38B89EB2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(3)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Stručnjaci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angažovani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strane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stavom</w:t>
      </w:r>
      <w:r w:rsidR="00013E0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013E0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imaju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naknadu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troškova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naknadu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Pravlnikom</w:t>
      </w:r>
      <w:r w:rsidR="00C35A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C35A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C35A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03028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27</w:t>
      </w:r>
      <w:r w:rsidR="00C35A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</w:t>
      </w:r>
      <w:r w:rsidR="00C35A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3.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C35A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370C0F0D" w14:textId="4ED7554C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13FAB0C3" w14:textId="77777777" w:rsidR="0056359E" w:rsidRPr="00B326AA" w:rsidRDefault="0056359E" w:rsidP="0078662B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Cyrl-RS"/>
        </w:rPr>
      </w:pPr>
    </w:p>
    <w:p w14:paraId="17B3CADF" w14:textId="153AD4F2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Sekretarijat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46293F22" w14:textId="2D72B91A" w:rsidR="00C24CA1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47.</w:t>
      </w:r>
    </w:p>
    <w:p w14:paraId="37B8BF51" w14:textId="77777777" w:rsidR="007724FD" w:rsidRPr="00B326AA" w:rsidRDefault="007724FD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523DA229" w14:textId="2105DE24" w:rsidR="00222C70" w:rsidRPr="00B326AA" w:rsidRDefault="00222C70" w:rsidP="00222C70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lang w:val="sr-Latn-CS"/>
        </w:rPr>
        <w:t>Stručne</w:t>
      </w:r>
      <w:r w:rsidR="00C84FC1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lang w:val="sr-Latn-CS"/>
        </w:rPr>
        <w:t>finansijske</w:t>
      </w:r>
      <w:r w:rsidR="00C84FC1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i</w:t>
      </w:r>
      <w:r w:rsidR="00C84FC1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administrativne</w:t>
      </w:r>
      <w:r w:rsidR="00C84FC1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poslove</w:t>
      </w:r>
      <w:r w:rsidR="00C84FC1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Savjeta</w:t>
      </w:r>
      <w:r w:rsidR="001B2A64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obavlja</w:t>
      </w:r>
      <w:r w:rsidR="00C84FC1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Sekretarijat</w:t>
      </w:r>
      <w:r w:rsidR="00C84FC1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lang w:val="sr-Latn-CS"/>
        </w:rPr>
        <w:t>Savjeta</w:t>
      </w:r>
      <w:r w:rsidR="00C84FC1" w:rsidRPr="00B326AA">
        <w:rPr>
          <w:rFonts w:asciiTheme="majorHAnsi" w:hAnsiTheme="majorHAnsi" w:cstheme="minorHAnsi"/>
          <w:noProof/>
          <w:lang w:val="sr-Latn-CS"/>
        </w:rPr>
        <w:t xml:space="preserve">. </w:t>
      </w:r>
    </w:p>
    <w:p w14:paraId="12B86988" w14:textId="09B89485" w:rsidR="00222C70" w:rsidRPr="00B326AA" w:rsidRDefault="00222C70" w:rsidP="00222C70">
      <w:pPr>
        <w:jc w:val="both"/>
        <w:rPr>
          <w:rFonts w:asciiTheme="majorHAnsi" w:hAnsiTheme="majorHAnsi" w:cs="Calibri"/>
          <w:noProof/>
          <w:lang w:val="sr-Latn-CS"/>
        </w:rPr>
      </w:pPr>
      <w:r w:rsidRPr="00B326AA">
        <w:rPr>
          <w:rFonts w:asciiTheme="majorHAnsi" w:hAnsiTheme="majorHAnsi"/>
          <w:noProof/>
          <w:lang w:val="sr-Latn-CS"/>
        </w:rPr>
        <w:t>(</w:t>
      </w:r>
      <w:r w:rsidRPr="00B326AA">
        <w:rPr>
          <w:rFonts w:asciiTheme="majorHAnsi" w:hAnsiTheme="majorHAnsi" w:cstheme="minorHAnsi"/>
          <w:noProof/>
          <w:lang w:val="sr-Latn-CS"/>
        </w:rPr>
        <w:t xml:space="preserve">2) </w:t>
      </w:r>
      <w:r w:rsidR="00B326AA" w:rsidRP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zaposlene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sekretarijatu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primjenjuje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Zakon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državnim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službenicima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 w:rsidRPr="00B326AA">
        <w:rPr>
          <w:rFonts w:asciiTheme="majorHAnsi" w:hAnsiTheme="majorHAnsi" w:cs="Calibri"/>
          <w:noProof/>
          <w:lang w:val="sr-Latn-CS"/>
        </w:rPr>
        <w:t>ukoliko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ovim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zakonom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nije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drugačije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propisano</w:t>
      </w:r>
      <w:r w:rsidRPr="00B326AA">
        <w:rPr>
          <w:rFonts w:asciiTheme="majorHAnsi" w:hAnsiTheme="majorHAnsi" w:cs="Calibri"/>
          <w:noProof/>
          <w:lang w:val="sr-Latn-CS"/>
        </w:rPr>
        <w:t xml:space="preserve">. </w:t>
      </w:r>
    </w:p>
    <w:p w14:paraId="0E60A363" w14:textId="0CA959DC" w:rsidR="00C84FC1" w:rsidRPr="00B326AA" w:rsidRDefault="00D705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222C70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Sekretarijat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odgovorni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013E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ojeg</w:t>
      </w:r>
      <w:r w:rsidR="00013E0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imenuje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razrješava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</w:t>
      </w:r>
      <w:r w:rsidR="00B8736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nakon</w:t>
      </w:r>
      <w:r w:rsidR="00B8736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provedene</w:t>
      </w:r>
      <w:r w:rsidR="006D26C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procedure</w:t>
      </w:r>
      <w:r w:rsidR="00B8736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javnog</w:t>
      </w:r>
      <w:r w:rsidR="00B8736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konkursa</w:t>
      </w:r>
      <w:r w:rsidR="00B8736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="00B8736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skladu</w:t>
      </w:r>
      <w:r w:rsidR="00B8736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</w:t>
      </w:r>
      <w:r w:rsidR="00B8736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Zakon</w:t>
      </w:r>
      <w:r w:rsidR="00B87361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o</w:t>
      </w:r>
      <w:r w:rsidR="00B87361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državnim</w:t>
      </w:r>
      <w:r w:rsidR="00B87361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službenicima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</w:t>
      </w:r>
      <w:r w:rsidR="007112A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mandat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četiri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godine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mogu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biti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ponovo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imenovani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skladu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postupkom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javnog</w:t>
      </w:r>
      <w:r w:rsidR="00C84FC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konkursa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A077C95" w14:textId="056C5A56" w:rsidR="00C84FC1" w:rsidRPr="00B326AA" w:rsidRDefault="00222C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(4</w:t>
      </w:r>
      <w:r w:rsidR="007112AB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D705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odgovoran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sveukupno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stručnih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finansijskih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administrativnih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poslova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Sekretarijata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izvršenje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budžeta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usvaja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ostale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poslove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kojima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odluči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9D1F6BA" w14:textId="725E50E8" w:rsidR="00F60632" w:rsidRPr="00B326AA" w:rsidRDefault="007112A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(5)</w:t>
      </w:r>
      <w:r w:rsidR="00D705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="00F6063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direktora</w:t>
      </w:r>
      <w:r w:rsidR="00F6063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zamjenjuje</w:t>
      </w:r>
      <w:r w:rsidR="00F6063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direktora</w:t>
      </w:r>
      <w:r w:rsidR="00F6063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F6063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njegovom</w:t>
      </w:r>
      <w:r w:rsidR="00F6063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odsustvu</w:t>
      </w:r>
      <w:r w:rsidR="00F6063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23F769F" w14:textId="3B75F341" w:rsidR="00C84FC1" w:rsidRPr="00B326AA" w:rsidRDefault="00DB61E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(6</w:t>
      </w:r>
      <w:r w:rsidR="007112AB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D705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prisustvuju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svim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sjednicama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učesnici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glasa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iznesu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svoje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svim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tačkama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dnevnog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69EA5CBD" w14:textId="77777777" w:rsidR="00222C70" w:rsidRPr="00B326AA" w:rsidRDefault="00222C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68EC7F8" w14:textId="3C1F0948" w:rsidR="007214AD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color w:val="000000" w:themeColor="text1"/>
          <w:szCs w:val="24"/>
          <w:lang w:val="sr-Latn-CS"/>
        </w:rPr>
        <w:t>Zaposleni</w:t>
      </w:r>
      <w:r w:rsidR="00D705EA" w:rsidRPr="00B326AA">
        <w:rPr>
          <w:rFonts w:asciiTheme="majorHAnsi" w:hAnsiTheme="majorHAnsi" w:cstheme="minorHAnsi"/>
          <w:b/>
          <w:noProof/>
          <w:snapToGrid w:val="0"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Savjetu</w:t>
      </w:r>
    </w:p>
    <w:p w14:paraId="5366CFB6" w14:textId="1EB00D2B" w:rsidR="00C84FC1" w:rsidRPr="00B326AA" w:rsidRDefault="007214AD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48.</w:t>
      </w:r>
    </w:p>
    <w:p w14:paraId="3BE25CF5" w14:textId="786865F7" w:rsidR="00C84FC1" w:rsidRPr="00B326AA" w:rsidRDefault="00C84FC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62180D6" w14:textId="38856A44" w:rsidR="00222C70" w:rsidRPr="00B326AA" w:rsidRDefault="00222C70" w:rsidP="00222C70">
      <w:pPr>
        <w:jc w:val="both"/>
        <w:rPr>
          <w:rFonts w:asciiTheme="majorHAnsi" w:hAnsiTheme="majorHAnsi" w:cs="Calibr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 w:rsidRP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zaposlene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Savjetu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primjenjuje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Zakon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državnim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službenicima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 w:rsidRPr="00B326AA">
        <w:rPr>
          <w:rFonts w:asciiTheme="majorHAnsi" w:hAnsiTheme="majorHAnsi" w:cs="Calibri"/>
          <w:noProof/>
          <w:lang w:val="sr-Latn-CS"/>
        </w:rPr>
        <w:t>ukoliko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ovim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zakonom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nije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drugačije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propisano</w:t>
      </w:r>
      <w:r w:rsidRPr="00B326AA">
        <w:rPr>
          <w:rFonts w:asciiTheme="majorHAnsi" w:hAnsiTheme="majorHAnsi" w:cs="Calibri"/>
          <w:noProof/>
          <w:lang w:val="sr-Latn-CS"/>
        </w:rPr>
        <w:t>.</w:t>
      </w:r>
    </w:p>
    <w:p w14:paraId="362A99BF" w14:textId="65F81FB9" w:rsidR="00222C70" w:rsidRPr="00B326AA" w:rsidRDefault="00AF6EA6" w:rsidP="00222C70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="Calibri"/>
          <w:noProof/>
          <w:lang w:val="sr-Latn-CS"/>
        </w:rPr>
        <w:t xml:space="preserve">(2) </w:t>
      </w:r>
      <w:r w:rsidR="00B326AA" w:rsidRPr="00B326AA">
        <w:rPr>
          <w:rFonts w:asciiTheme="majorHAnsi" w:hAnsiTheme="majorHAnsi" w:cs="Calibri"/>
          <w:noProof/>
          <w:lang w:val="sr-Latn-CS"/>
        </w:rPr>
        <w:t>Konkursna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procedura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izbor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zaposlenih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Savjetu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provodi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skladu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Zakonom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državnim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 w:rsidRPr="00B326AA">
        <w:rPr>
          <w:rFonts w:asciiTheme="majorHAnsi" w:hAnsiTheme="majorHAnsi" w:cs="Calibri"/>
          <w:noProof/>
          <w:lang w:val="sr-Latn-CS"/>
        </w:rPr>
        <w:t>službenicima</w:t>
      </w:r>
      <w:r w:rsidRPr="00B326AA">
        <w:rPr>
          <w:rFonts w:asciiTheme="majorHAnsi" w:hAnsiTheme="majorHAnsi" w:cs="Calibri"/>
          <w:noProof/>
          <w:lang w:val="sr-Latn-CS"/>
        </w:rPr>
        <w:t>.</w:t>
      </w:r>
    </w:p>
    <w:p w14:paraId="494BB4AF" w14:textId="2C582C3E" w:rsidR="00B574D2" w:rsidRPr="00B326AA" w:rsidRDefault="00C84FC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AF6EA6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D705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34.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96343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državnim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službenicima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="00BB62ED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ispred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biraju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6FE6427A" w14:textId="3978B945" w:rsidR="00C84FC1" w:rsidRPr="00B326AA" w:rsidRDefault="004257F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izabere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43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4C43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4C43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4C432C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F912F30" w14:textId="03E8659B" w:rsidR="00C84FC1" w:rsidRPr="00B326AA" w:rsidRDefault="004257F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izabere</w:t>
      </w:r>
      <w:r w:rsidR="00AF6EA6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</w:t>
      </w:r>
      <w:r w:rsidR="00B963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63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="00B963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direktora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zaposlenih</w:t>
      </w:r>
      <w:r w:rsidR="00AF6EA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43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Sekretarijatu</w:t>
      </w:r>
      <w:r w:rsidR="004C432C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FCC41CB" w14:textId="2890F088" w:rsidR="00C84FC1" w:rsidRPr="00B326AA" w:rsidRDefault="004257F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="00B963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izabere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on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ovlasti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zaposlenih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Kancelariji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C84F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71D07C3D" w14:textId="7BD79ECB" w:rsidR="00D0121A" w:rsidRDefault="00D0121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679602D3" w14:textId="77777777" w:rsid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00F73B56" w14:textId="77777777" w:rsidR="00B326AA" w:rsidRP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1E7F620E" w14:textId="1D3EEB68" w:rsidR="007112AB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BE0F4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6B08B3" w:rsidRPr="00B326AA">
        <w:rPr>
          <w:rFonts w:asciiTheme="majorHAnsi" w:hAnsiTheme="majorHAnsi" w:cstheme="minorHAnsi"/>
          <w:b/>
          <w:noProof/>
          <w:szCs w:val="24"/>
          <w:lang w:val="sr-Latn-CS"/>
        </w:rPr>
        <w:t>VIII</w:t>
      </w:r>
    </w:p>
    <w:p w14:paraId="3D69FB62" w14:textId="15827B6C" w:rsidR="00BE0F4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NADLEŽNOSTI</w:t>
      </w:r>
      <w:r w:rsidR="00BE0F4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</w:p>
    <w:p w14:paraId="25DDBEE3" w14:textId="3D10EBC6" w:rsidR="00BE0F4E" w:rsidRPr="00B326AA" w:rsidRDefault="00BE0F4E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65928C01" w14:textId="6FC3875C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Nadležnost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1F0C5D32" w14:textId="6415A4D4" w:rsidR="00BE0F4E" w:rsidRPr="00B326AA" w:rsidRDefault="00B326AA" w:rsidP="007214AD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49.</w:t>
      </w:r>
    </w:p>
    <w:p w14:paraId="38600F3F" w14:textId="3BD9DFA4" w:rsidR="00BE0F4E" w:rsidRPr="00B326AA" w:rsidRDefault="00BE0F4E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1F3B2B93" w14:textId="71BD9CB5" w:rsidR="00BE0F4E" w:rsidRP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sljedeće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nadležnosti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:</w:t>
      </w:r>
    </w:p>
    <w:p w14:paraId="1969C839" w14:textId="26080F4D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uključujući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sudova</w:t>
      </w:r>
      <w:r w:rsidR="009471D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porotnike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sve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2858C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teritoriji</w:t>
      </w:r>
      <w:r w:rsidR="002858C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2858C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2858C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izuzetkom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Ustavnog</w:t>
      </w:r>
      <w:r w:rsidR="002858C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="002858C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2858C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5CAFD683" w14:textId="31D51688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glavne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zamjenike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glavnog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sva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teritoriji</w:t>
      </w:r>
      <w:r w:rsidR="002858C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2858C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50E0B38E" w14:textId="2606C2C7" w:rsidR="00CB40AE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="00CB40A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CB40A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prigovorima</w:t>
      </w:r>
      <w:r w:rsidR="00CB40A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CB40A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postupku</w:t>
      </w:r>
      <w:r w:rsidR="00CB40A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ocjenjivanja</w:t>
      </w:r>
      <w:r w:rsidR="00CB40A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CB40A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CB40A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7112A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  <w:r w:rsidR="00CB40A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0D9CF012" w14:textId="7F87CA70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prijedloge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predsjedniku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vezi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njihovim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predlaganjem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izborom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Ustavnog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="007112A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561DCA07" w14:textId="64FD9414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prestanku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glavnih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zamjenika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glavnih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55131842" w14:textId="7AB4FAE6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6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pritužbe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protiv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vodi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utvrđuje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odgovornost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izriče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mjere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porotnicima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tužiocima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žalbama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disciplinskim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postupcima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 </w:t>
      </w:r>
    </w:p>
    <w:p w14:paraId="20C7F25D" w14:textId="0CDC436A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7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privremenom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udaljenju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vršenja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porotnika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5573FD45" w14:textId="7474729B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8</w:t>
      </w:r>
      <w:r w:rsidR="0054208F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nadzire</w:t>
      </w:r>
      <w:r w:rsidR="00B930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stručno</w:t>
      </w:r>
      <w:r w:rsidR="00B930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usavršavanje</w:t>
      </w:r>
      <w:r w:rsidR="00B930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Savjetuje</w:t>
      </w:r>
      <w:r w:rsidR="00B930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Centar</w:t>
      </w:r>
      <w:r w:rsidR="002858C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za</w:t>
      </w:r>
      <w:r w:rsidR="002858C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edukciju</w:t>
      </w:r>
      <w:r w:rsidR="002858C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2858C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2858C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2858C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Republike</w:t>
      </w:r>
      <w:r w:rsidR="00EE771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Srpske</w:t>
      </w:r>
      <w:r w:rsidR="00B930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; </w:t>
      </w:r>
    </w:p>
    <w:p w14:paraId="648D5D4D" w14:textId="6E7BE1B3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9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određuje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minimalan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obim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stručnog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usavršavanja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svaki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mora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ostvariti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5C594B5" w14:textId="6FCB78C6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10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određuje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početnu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obuku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osobe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izabrane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nadzire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ostvarivanje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takve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obuke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7B5492C2" w14:textId="515A5254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lastRenderedPageBreak/>
        <w:t>11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odobrava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godišnji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plan</w:t>
      </w:r>
      <w:r w:rsidR="00EE771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rada</w:t>
      </w:r>
      <w:r w:rsidR="00EE771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upravnog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odbora</w:t>
      </w:r>
      <w:r w:rsidR="006D26C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Centra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za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edukciju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Republike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Srpske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(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daljem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tekstu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: ,,</w:t>
      </w:r>
      <w:r w:rsidR="00B326AA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Centar</w:t>
      </w:r>
      <w:r w:rsidR="00AC3901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“</w:t>
      </w:r>
      <w:r w:rsidR="005739B2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)</w:t>
      </w:r>
      <w:r w:rsidR="002858C6" w:rsidRPr="00B326AA"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dijelu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odnosi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početnu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obuku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tručno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usavršavanje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67F65771" w14:textId="0D27DB96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12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pitanjima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nespojivosti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drugih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obavljaju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49D1626E" w14:textId="00B3BE27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13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)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privremenom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upućivanju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771D698F" w14:textId="79B27D9D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14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)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odsustvima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5EF67834" w14:textId="1E9CF413" w:rsidR="00445088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15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učestvuje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vlastitoj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ocjeni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procesu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izrade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godišnjih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budžeta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tužilaštva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58E96191" w14:textId="13CF764C" w:rsidR="00445088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16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daje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prijedloge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vlastitoj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ocjeni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vezi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godišnjim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budžetom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predloženim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strane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1EC337A0" w14:textId="042C0C11" w:rsidR="00445088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17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daje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iznosi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vlastitoj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ocjeni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prijedloge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izmjenu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budžeta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predloženog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strane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Vlade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sudove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tužilaštva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6C4BA44D" w14:textId="0BA24732" w:rsidR="00445088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18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)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prikuplja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analizira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izvještaje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kao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potrebne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informacije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budžetu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prihodima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kako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obezbijedili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statistički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podaci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efikasan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tužilaštava</w:t>
      </w:r>
      <w:r w:rsidR="0044508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;</w:t>
      </w:r>
    </w:p>
    <w:p w14:paraId="22800AC1" w14:textId="516BCF26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19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)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zalaže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adekvatno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kontinuirano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finansiranje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tužilaštava</w:t>
      </w:r>
      <w:r w:rsidR="00DC304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C304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Republici</w:t>
      </w:r>
      <w:r w:rsidR="002858C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Srpskoj</w:t>
      </w:r>
      <w:r w:rsidR="00DC304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537A8F69" w14:textId="0185C781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20</w:t>
      </w:r>
      <w:r w:rsidR="0054208F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učestvuje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izradi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nacrta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odobrava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poslovanju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Republici</w:t>
      </w:r>
      <w:r w:rsidR="002858C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Srpskoj</w:t>
      </w:r>
      <w:r w:rsidR="00B930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;</w:t>
      </w:r>
    </w:p>
    <w:p w14:paraId="6A3B0052" w14:textId="247FDD7B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21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odgovarajućim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efikasnim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tehnikama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postupcima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budžetom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upravljanjem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rukovođenjem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inicira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edukaciju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90D43A8" w14:textId="675BEFC2" w:rsidR="00B930B6" w:rsidRPr="00B326AA" w:rsidRDefault="00EB2B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22</w:t>
      </w:r>
      <w:r w:rsidR="0054208F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pokreće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nadgleda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koordinira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projekte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poboljšanje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pitanja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vezanih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upravljanje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traženje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finansijskih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sredstava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domaćih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međunarodnih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izvora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ED1908D" w14:textId="0C0E43C9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23</w:t>
      </w:r>
      <w:r w:rsidR="0054208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propisuje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5DAB7AA" w14:textId="7812CCA0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24</w:t>
      </w:r>
      <w:r w:rsidR="0054208F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Vrhovnog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9471D7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E3004CA" w14:textId="0762D9DB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25</w:t>
      </w:r>
      <w:r w:rsidR="0054208F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F2D0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kriterijume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tužilaštava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33479F9" w14:textId="495C925A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26</w:t>
      </w:r>
      <w:r w:rsidR="0054208F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koordinira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nadgleda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odborava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uspostavljanje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korištenje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informacione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tehnologije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postigla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održala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uniformnost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cijeloj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Republici</w:t>
      </w:r>
      <w:r w:rsidR="00D75C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D75C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udovi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tužilaštva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mogu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uvoditi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automatizovane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sisteme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praćenja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registracije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predmeta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slične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sisteme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uključujući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sisteme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podrške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pohranjivanja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podataka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samo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uz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prethodno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odobrenje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Savjeta</w:t>
      </w:r>
      <w:r w:rsidR="00D75C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;</w:t>
      </w:r>
    </w:p>
    <w:p w14:paraId="24A2D47A" w14:textId="5BEE16CF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27</w:t>
      </w:r>
      <w:r w:rsidR="0054208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â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nadležnosti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konsultacija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predsjednikom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tužiocem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Ministarstvom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pravde</w:t>
      </w:r>
      <w:r w:rsidR="00AC39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AC39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="00AC39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="00AC3901" w:rsidRPr="00B326AA">
        <w:rPr>
          <w:rFonts w:asciiTheme="majorHAnsi" w:hAnsiTheme="majorHAnsi" w:cstheme="minorHAnsi"/>
          <w:noProof/>
          <w:szCs w:val="24"/>
          <w:lang w:val="sr-Latn-CS"/>
        </w:rPr>
        <w:t>: ,,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ministarstvo</w:t>
      </w:r>
      <w:r w:rsidR="00AC3901" w:rsidRPr="00B326AA">
        <w:rPr>
          <w:rFonts w:asciiTheme="majorHAnsi" w:hAnsiTheme="majorHAnsi" w:cstheme="minorHAnsi"/>
          <w:noProof/>
          <w:szCs w:val="24"/>
          <w:lang w:val="sr-Latn-CS"/>
        </w:rPr>
        <w:t>“)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760EBE2" w14:textId="032B205E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28</w:t>
      </w:r>
      <w:r w:rsidR="0054208F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prikuplja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dokumentaciju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profesionalnom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statusu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datum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njihovog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statističke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ostale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smatra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bitnim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glavnih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glavnih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5DFC4C3" w14:textId="6D0D54D0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29</w:t>
      </w:r>
      <w:r w:rsidR="0054208F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prikuplja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analizira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imovini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interesima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1D9F168" w14:textId="4A02994D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30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pritužbama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smatra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nezavisnost</w:t>
      </w:r>
      <w:r w:rsidR="00905142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ugroženi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53329D26" w14:textId="63E831C2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31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nacrtima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važnim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pitanjima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uticati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inicijative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donošenje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smjernice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tužilaštvima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nadležnosti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491F679" w14:textId="505296EE" w:rsidR="00B930B6" w:rsidRPr="00B326AA" w:rsidRDefault="00115A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32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etičke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kodekse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86E0C63" w14:textId="731E2204" w:rsidR="006D26CA" w:rsidRPr="00B326AA" w:rsidRDefault="00115A42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lastRenderedPageBreak/>
        <w:t>33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vrši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ovlaštenja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utvrđena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ovim</w:t>
      </w:r>
      <w:r w:rsidR="0090514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="00B930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26C7E428" w14:textId="77777777" w:rsidR="006D26CA" w:rsidRPr="00B326AA" w:rsidRDefault="006D26CA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7E674D97" w14:textId="6D15B22F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Primjena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nadležnosti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4FD98A30" w14:textId="44ABA722" w:rsidR="00BE0F4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50.</w:t>
      </w:r>
    </w:p>
    <w:p w14:paraId="0FFEBD5C" w14:textId="668F788B" w:rsidR="00C46798" w:rsidRPr="00B326AA" w:rsidRDefault="00BE0F4E" w:rsidP="00C46798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Republici</w:t>
      </w:r>
      <w:r w:rsidR="005B6A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Srpskoj</w:t>
      </w:r>
      <w:r w:rsidR="005B6A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Ustavnog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E022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E0225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E022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022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="00E022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="00E02259" w:rsidRPr="00B326AA">
        <w:rPr>
          <w:rFonts w:asciiTheme="majorHAnsi" w:hAnsiTheme="majorHAnsi" w:cstheme="minorHAnsi"/>
          <w:noProof/>
          <w:szCs w:val="24"/>
          <w:lang w:val="sr-Latn-CS"/>
        </w:rPr>
        <w:t>: ,,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Ustavnog</w:t>
      </w:r>
      <w:r w:rsidR="00E022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E02259" w:rsidRPr="00B326AA">
        <w:rPr>
          <w:rFonts w:asciiTheme="majorHAnsi" w:hAnsiTheme="majorHAnsi" w:cstheme="minorHAnsi"/>
          <w:noProof/>
          <w:szCs w:val="24"/>
          <w:lang w:val="sr-Latn-CS"/>
        </w:rPr>
        <w:t>“)</w:t>
      </w:r>
      <w:r w:rsidR="00C4679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8A59635" w14:textId="3C2ACA19" w:rsidR="00BE0F4E" w:rsidRPr="00B326AA" w:rsidRDefault="00C4679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odnosu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Ustavni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nadležnosti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isključivo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odredbama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54208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49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tačka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107B3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</w:t>
      </w:r>
      <w:r w:rsidR="004F220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)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="00BE0F4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188DE025" w14:textId="77777777" w:rsidR="002B2377" w:rsidRPr="00B326AA" w:rsidRDefault="002B237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20B402E" w14:textId="101E5425" w:rsidR="007214AD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Obaveza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se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skladu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upitom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zahtjevima</w:t>
      </w:r>
    </w:p>
    <w:p w14:paraId="7380329D" w14:textId="09AE3F99" w:rsidR="00BE0F4E" w:rsidRPr="00B326AA" w:rsidRDefault="007214AD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51.</w:t>
      </w:r>
    </w:p>
    <w:p w14:paraId="01E891AC" w14:textId="36836ABD" w:rsidR="00BE0F4E" w:rsidRPr="00B326AA" w:rsidRDefault="00BE0F4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731A6CA9" w14:textId="1CC3BA78" w:rsidR="00FC3F32" w:rsidRPr="00B326AA" w:rsidRDefault="00CD026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1410D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C614BA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republički</w:t>
      </w:r>
      <w:r w:rsidR="005B6AF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C614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pravna</w:t>
      </w:r>
      <w:r w:rsidR="00C614B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organizacije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predsjednici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zamjenici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porotnici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zaposleni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tužilaštava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postupiti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zahtjevima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1B2A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davanja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dokumenata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materijala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vršenjem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nadležnosti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FC3F3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6EF4C72" w14:textId="27269CB7" w:rsidR="00BE0F4E" w:rsidRPr="00B326AA" w:rsidRDefault="00C614B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FC3F32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Postupajući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odlaganja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krivičnoj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osudi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predstavlja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prestanak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okolnostima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obavezno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diskreciono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prestanak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5C5A16D" w14:textId="6C8E07DD" w:rsidR="00BE0F4E" w:rsidRPr="00B326AA" w:rsidRDefault="00C614B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FC3F32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0E014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17C23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E014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obavezan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osigurati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mu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poznate</w:t>
      </w:r>
      <w:r w:rsidR="00BE0F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DE3762C" w14:textId="627F020E" w:rsidR="000F0F4B" w:rsidRPr="00B326AA" w:rsidRDefault="000F0F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35BDF8A" w14:textId="77777777" w:rsidR="0056359E" w:rsidRPr="00B326AA" w:rsidRDefault="0056359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69B7B89" w14:textId="77777777" w:rsidR="0056359E" w:rsidRPr="00B326AA" w:rsidRDefault="0056359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5DF1EC5" w14:textId="77777777" w:rsidR="0056359E" w:rsidRPr="00B326AA" w:rsidRDefault="0056359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ADA2070" w14:textId="7171FB8B" w:rsidR="00AA3403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F47383" w:rsidRPr="00B326AA">
        <w:rPr>
          <w:rFonts w:asciiTheme="majorHAnsi" w:hAnsiTheme="majorHAnsi" w:cstheme="minorHAnsi"/>
          <w:b/>
          <w:noProof/>
          <w:szCs w:val="24"/>
          <w:lang w:val="sr-Latn-CS"/>
        </w:rPr>
        <w:t>IX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73CD8D28" w14:textId="02989B6D" w:rsidR="000A327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AKTI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BUDŽET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GODIŠNJI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IZVJEŠTAJ</w:t>
      </w:r>
    </w:p>
    <w:p w14:paraId="2FAD3869" w14:textId="13FFF819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45123E7D" w14:textId="356BC4CE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Podzakonski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akti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5FA9B4EB" w14:textId="33E7DD6C" w:rsidR="00F80572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52.</w:t>
      </w:r>
    </w:p>
    <w:p w14:paraId="50616838" w14:textId="14470EA1" w:rsidR="00F80572" w:rsidRPr="00B326AA" w:rsidRDefault="00F80572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43E81086" w14:textId="35AFE69B" w:rsidR="00F80572" w:rsidRPr="00B326AA" w:rsidRDefault="00F80572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Poslovnik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uređuju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pitanja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predviđena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="009471D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pitanja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važna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poslovanje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organizaciju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AA340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AA340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AA340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objavljuje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Službenom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glasniku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5B6AF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“. </w:t>
      </w:r>
    </w:p>
    <w:p w14:paraId="026A4E81" w14:textId="1F134AA1" w:rsidR="00F80572" w:rsidRPr="00B326AA" w:rsidRDefault="00F8057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podzakonske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7724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3AF9A2C" w14:textId="77777777" w:rsidR="0078662B" w:rsidRPr="00B326AA" w:rsidRDefault="0078662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CF4B250" w14:textId="51C4DB7B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Godišnji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budžet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43525D24" w14:textId="606BE3AD" w:rsidR="00F80572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53.</w:t>
      </w:r>
    </w:p>
    <w:p w14:paraId="32A952F0" w14:textId="2AC84A00" w:rsidR="00F80572" w:rsidRPr="00B326AA" w:rsidRDefault="00F8057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ACF0D45" w14:textId="670A5797" w:rsidR="006629D6" w:rsidRPr="00B326AA" w:rsidRDefault="006629D6" w:rsidP="006629D6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F80572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ima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svoj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budžet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koji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sastavni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dio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budžeta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="00F64C16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4E983C17" w14:textId="344C7497" w:rsidR="006629D6" w:rsidRPr="00B326AA" w:rsidRDefault="006629D6" w:rsidP="006629D6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lang w:val="sr-Latn-CS"/>
        </w:rPr>
        <w:t>Nacrt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budžeta</w:t>
      </w:r>
      <w:r w:rsidR="00F64C1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izrađuje</w:t>
      </w:r>
      <w:r w:rsidR="00F64C1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budžetskom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sistemu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24DF805B" w14:textId="3BCAEA1A" w:rsidR="00F80572" w:rsidRPr="00B326AA" w:rsidRDefault="00F64C16" w:rsidP="006629D6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lang w:val="sr-Latn-CS"/>
        </w:rPr>
        <w:t>Nacrt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budžeta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ministarstvu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radi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davanja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eventualnih</w:t>
      </w:r>
      <w:r w:rsidR="008536A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sugestija</w:t>
      </w:r>
      <w:r w:rsidR="008536A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8536A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prijedloga</w:t>
      </w:r>
      <w:r w:rsidR="008536A0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21D2955C" w14:textId="1CCBDA3E" w:rsidR="00F80572" w:rsidRPr="00B326AA" w:rsidRDefault="00F8057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532687B" w14:textId="77777777" w:rsidR="00001EE6" w:rsidRPr="00B326AA" w:rsidRDefault="00001EE6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BC2A799" w14:textId="18D71932" w:rsidR="007214AD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Donatorska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sredstva</w:t>
      </w:r>
    </w:p>
    <w:p w14:paraId="26B89BCD" w14:textId="4C96ED1A" w:rsidR="00F80572" w:rsidRPr="00B326AA" w:rsidRDefault="007214AD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54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635D3B6A" w14:textId="1E0D9C3C" w:rsidR="00F80572" w:rsidRPr="00B326AA" w:rsidRDefault="00F8057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sredstva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međunarodnih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donatora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operativni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budžet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projekte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reforme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operativnog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budžeta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75FB98F" w14:textId="31711A9E" w:rsidR="00F80572" w:rsidRPr="00B326AA" w:rsidRDefault="00F8057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Sredstva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0E014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E014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uplađuju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E014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račun</w:t>
      </w:r>
      <w:r w:rsidR="00CB602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javnih</w:t>
      </w:r>
      <w:r w:rsidR="00CB602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prihoda</w:t>
      </w:r>
      <w:r w:rsidR="00CB602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CB602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0E0148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troše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nalogu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direktora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Sekretarijata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izvršenju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donatorskih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sredstava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ugovora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donaciji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donatorom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136DF70" w14:textId="77777777" w:rsidR="007724FD" w:rsidRPr="00B326AA" w:rsidRDefault="007724FD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6E80FAE7" w14:textId="65F36C63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Godišnji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izvještaj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07B372B7" w14:textId="6915EC3B" w:rsidR="00F80572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55.</w:t>
      </w:r>
    </w:p>
    <w:p w14:paraId="00176894" w14:textId="473D5735" w:rsidR="00F80572" w:rsidRPr="00B326AA" w:rsidRDefault="00F8057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D13B5FB" w14:textId="1140C513" w:rsidR="00F80572" w:rsidRPr="00B326AA" w:rsidRDefault="000E014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(1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Godišnji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izvještaj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sadrži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informacije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aktivnostima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kao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informacije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stanju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sudovima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tužilaštvima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uključujući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preporuke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njegovo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poboljšanje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2A2C16DA" w14:textId="65E3943B" w:rsidR="008153C2" w:rsidRPr="00B326AA" w:rsidRDefault="000E014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Godišnji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izvještaj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dostavlja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najkasnije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maja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tekuće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godine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prethodnu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godinu</w:t>
      </w:r>
      <w:r w:rsidR="00B574D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Narodnoj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skupštini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Republike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Srpske</w:t>
      </w:r>
      <w:r w:rsidR="008153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8153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razmatranje</w:t>
      </w:r>
      <w:r w:rsidR="008153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129015CC" w14:textId="420A5A3B" w:rsidR="000E0148" w:rsidRPr="00B326AA" w:rsidRDefault="008153C2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Godišnji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izvještaj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dostavlja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ministarstvu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svrhu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informisanja</w:t>
      </w:r>
      <w:r w:rsidR="000E014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643B939A" w14:textId="74A4382F" w:rsidR="00F80572" w:rsidRPr="00B326AA" w:rsidRDefault="00AA3403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</w:t>
      </w:r>
      <w:r w:rsidR="008153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Izvještaj</w:t>
      </w:r>
      <w:r w:rsidR="006B654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6B654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objavljuje</w:t>
      </w:r>
      <w:r w:rsidR="006B654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6B654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6B654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internet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stranici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  </w:t>
      </w:r>
    </w:p>
    <w:p w14:paraId="0B714DD8" w14:textId="7A423EAC" w:rsidR="00C5341D" w:rsidRPr="00B326AA" w:rsidRDefault="00D749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</w:t>
      </w:r>
      <w:r w:rsidR="008153C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organima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njihov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poziv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obrazlaže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godišnji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izvještaj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daje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pojašnjenja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odgovore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pitanja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odnose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izvještaj</w:t>
      </w:r>
      <w:r w:rsidR="00F8057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64DCA9AA" w14:textId="77777777" w:rsidR="00C36641" w:rsidRPr="00B326AA" w:rsidRDefault="00C3664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6BAC49E6" w14:textId="77777777" w:rsidR="0056359E" w:rsidRDefault="0056359E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Cyrl-RS"/>
        </w:rPr>
      </w:pPr>
    </w:p>
    <w:p w14:paraId="057AAB7E" w14:textId="77777777" w:rsidR="00AB0EA8" w:rsidRPr="00AB0EA8" w:rsidRDefault="00AB0EA8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Cyrl-RS"/>
        </w:rPr>
      </w:pPr>
    </w:p>
    <w:p w14:paraId="58A705BC" w14:textId="6B6C66D6" w:rsidR="00AA3403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GLAVA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 w:rsidR="007A5C6B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X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</w:p>
    <w:p w14:paraId="2A50A34B" w14:textId="785C3F50" w:rsidR="000A327E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USLOVI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MANDAT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VRŠENJE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SUDIJSKE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TUŽILAČKE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FUNKCIJE</w:t>
      </w:r>
    </w:p>
    <w:p w14:paraId="72954B16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365045D1" w14:textId="1527FBDF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Moralne</w:t>
      </w:r>
      <w:r w:rsidR="003667B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</w:t>
      </w:r>
      <w:r w:rsidR="003667B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druge</w:t>
      </w:r>
      <w:r w:rsidR="003667B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kvaliteti</w:t>
      </w:r>
      <w:r w:rsidR="003667B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</w:t>
      </w:r>
      <w:r w:rsidR="003667B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sposobnosti</w:t>
      </w:r>
      <w:r w:rsidR="003667B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sudija</w:t>
      </w:r>
      <w:r w:rsidR="003667B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</w:t>
      </w:r>
      <w:r w:rsidR="003667B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tužilaca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646E78D6" w14:textId="20721FD9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56.</w:t>
      </w:r>
    </w:p>
    <w:p w14:paraId="185429AA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FCF15D4" w14:textId="6A4A78EE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tužioci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osobe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odlikuju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profesionalnom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nepristrasnošću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visokim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moralnim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kvalitetima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dokazanim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stručnim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sposobnostima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ispunjavaju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opšte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posebne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uslove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imenovanje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D749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D749A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616AA829" w14:textId="77777777" w:rsidR="00B574D2" w:rsidRPr="00B326AA" w:rsidRDefault="00B574D2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6DB74F02" w14:textId="636680ED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Opšti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uslovi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73D804E2" w14:textId="419B221B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57.</w:t>
      </w:r>
    </w:p>
    <w:p w14:paraId="1A4A5C3B" w14:textId="7E92493F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Opšti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uslovi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31C1005A" w14:textId="462E1332" w:rsidR="000A327E" w:rsidRPr="00B326AA" w:rsidRDefault="00EF23D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državljanin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Bosne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Hercegovine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4374A05" w14:textId="2CE55FF6" w:rsidR="000A327E" w:rsidRPr="00B326AA" w:rsidRDefault="00EF23D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ispunjava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opšte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zdravstvene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681F8D09" w14:textId="530AE96C" w:rsidR="000A327E" w:rsidRPr="00B326AA" w:rsidRDefault="00EF23D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diplomu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pravnog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fakulteta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Bosne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Hercegovine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bivše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SFRJ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aprila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1992.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nekog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pravnog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fakulteta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uslovom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diploma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izdao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taj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fakultet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nostrifikovana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6A0DDD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</w:p>
    <w:p w14:paraId="4EFFA26A" w14:textId="3964194A" w:rsidR="000A327E" w:rsidRPr="00B326AA" w:rsidRDefault="00EF23D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Bosni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Hercegovini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bivšoj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SFRJ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aprila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1992.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nekoj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drugoj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državi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uslovom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uvjerenje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položenom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pravosudnom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nostrifikovano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D749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6A0DD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</w:p>
    <w:p w14:paraId="69E2F53F" w14:textId="488AB0EE" w:rsidR="006A0DDD" w:rsidRPr="00B326AA" w:rsidRDefault="006A0DD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5)</w:t>
      </w:r>
      <w:r w:rsidRPr="00B326AA">
        <w:rPr>
          <w:rFonts w:asciiTheme="majorHAnsi" w:hAnsiTheme="maj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nije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osuđivan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krivično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djelo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bezuslovnu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kaznu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zatvora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najmanje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šest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mjeseci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ili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krivično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djelo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čini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nepodobnim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obavljanje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poslova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sudije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ili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tužioca</w:t>
      </w:r>
      <w:r w:rsidRPr="00B326AA">
        <w:rPr>
          <w:rFonts w:asciiTheme="majorHAnsi" w:hAnsiTheme="majorHAnsi" w:cs="Calibri"/>
          <w:noProof/>
          <w:lang w:val="sr-Latn-CS"/>
        </w:rPr>
        <w:t>.</w:t>
      </w:r>
    </w:p>
    <w:p w14:paraId="491D6096" w14:textId="1CA29BC8" w:rsidR="00F14387" w:rsidRPr="00B326AA" w:rsidRDefault="00F1438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52D5216" w14:textId="233B96B4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Posebni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uslovi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na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poziciju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sudije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322D71D5" w14:textId="036CFD0F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58.</w:t>
      </w:r>
    </w:p>
    <w:p w14:paraId="0B25D39C" w14:textId="264B6AC4" w:rsidR="003A554C" w:rsidRPr="00B326AA" w:rsidRDefault="003A554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57.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0AB5965" w14:textId="40DCA485" w:rsidR="003A554C" w:rsidRPr="00B326AA" w:rsidRDefault="003A554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57.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advokata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CE76362" w14:textId="71B4CF95" w:rsidR="003A554C" w:rsidRPr="00B326AA" w:rsidRDefault="003A554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Višeg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57.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šest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advokata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05FFC62" w14:textId="162332A0" w:rsidR="003A554C" w:rsidRPr="00B326AA" w:rsidRDefault="003A554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Vrhovnog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57.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advokata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407AB5E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58835FF3" w14:textId="7DB82686" w:rsidR="003667B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Posebni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uslovi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na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poziciju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  <w:r w:rsidR="003667B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3667B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zamjenika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55460D30" w14:textId="2DA7B7F9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59.</w:t>
      </w:r>
    </w:p>
    <w:p w14:paraId="4C102D24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3A0A9C1" w14:textId="5889ED2F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imenovano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57.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pravnim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poslovima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3DFC55D" w14:textId="70AC76B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imenovano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>57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pet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advokat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relevantno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iskustvo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ispita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dokazane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rukovodne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organizacione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bitne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3A554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79EDA4B" w14:textId="30E3B4D8" w:rsidR="00506408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imenovano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57.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pet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advokat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relevantno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iskustvo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položenog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ispita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95F78C5" w14:textId="27B226BE" w:rsidR="00506408" w:rsidRPr="00B326AA" w:rsidRDefault="0050640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57.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advokat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položenog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dokazane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rukovodne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organizacione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FDA4048" w14:textId="77777777" w:rsidR="007214AD" w:rsidRPr="00B326AA" w:rsidRDefault="007214A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465614D" w14:textId="2A069BA1" w:rsidR="000A327E" w:rsidRPr="00B326AA" w:rsidRDefault="00B326AA" w:rsidP="007214AD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Mandat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sudija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tužilaca</w:t>
      </w:r>
    </w:p>
    <w:p w14:paraId="405272F5" w14:textId="5D65EDE6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60.</w:t>
      </w:r>
    </w:p>
    <w:p w14:paraId="42493B1A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8E16CB7" w14:textId="0DC933FE" w:rsidR="0078662B" w:rsidRPr="00B326AA" w:rsidRDefault="000A327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imenuju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neograničenog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smrti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podnošenja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ostavke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navršenja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starosne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dobi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obavezan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odlazak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penziju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trajnog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gubitka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osude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krivično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djelo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izriče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kazna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zatvora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razloga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utvrđenih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7C7D2F79" w14:textId="77777777" w:rsidR="00001EE6" w:rsidRDefault="00001EE6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4E11BB41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194990D5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41FBF407" w14:textId="608549A7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lastRenderedPageBreak/>
        <w:t>Podobnost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20DBA2D4" w14:textId="18D047B9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6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1.</w:t>
      </w:r>
    </w:p>
    <w:p w14:paraId="66DE2987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2059F40" w14:textId="58BEC418" w:rsidR="004373C9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postupcima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710B3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razmatranje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="004373C9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73EC0AF6" w14:textId="46C6527C" w:rsidR="000A327E" w:rsidRPr="00B326AA" w:rsidRDefault="00EF23D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posljedice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="003667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3667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3667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161.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3667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F566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7B4110D" w14:textId="099432A9" w:rsidR="00B930B6" w:rsidRPr="00B326AA" w:rsidRDefault="00EF23D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suprotno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zabrani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10B3F" w:rsidRPr="00B326AA">
        <w:rPr>
          <w:rFonts w:asciiTheme="majorHAnsi" w:hAnsiTheme="majorHAnsi" w:cstheme="minorHAnsi"/>
          <w:noProof/>
          <w:szCs w:val="24"/>
          <w:lang w:val="sr-Latn-CS"/>
        </w:rPr>
        <w:t>18.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6.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F566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41FEF657" w14:textId="128DDDB6" w:rsidR="00B930B6" w:rsidRPr="00B326AA" w:rsidRDefault="00EF23D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nosioca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zaposlen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krvni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srodnik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pravoj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liniji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ograničenja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pobočnoj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liniji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četvrtog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stepena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bračni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vanbračni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srodnik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tazbini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srodnik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vanbračnog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druga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="00B930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stepena</w:t>
      </w:r>
      <w:r w:rsidR="00BF566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25442DA" w14:textId="48A7704B" w:rsidR="007724FD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postupcima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FA45C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posjeduje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karakteristike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394D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506408" w:rsidRPr="00B326AA">
        <w:rPr>
          <w:rFonts w:asciiTheme="majorHAnsi" w:hAnsiTheme="majorHAnsi" w:cstheme="minorHAnsi"/>
          <w:noProof/>
          <w:szCs w:val="24"/>
          <w:lang w:val="sr-Latn-CS"/>
        </w:rPr>
        <w:t>56</w:t>
      </w:r>
      <w:r w:rsidR="00394DF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7724F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691E21E" w14:textId="77777777" w:rsidR="000A327E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3645FFF0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36787BBF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6661E433" w14:textId="38E3E9D1" w:rsidR="00AA3403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GLAVA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 w:rsidR="008108B9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XI</w:t>
      </w:r>
    </w:p>
    <w:p w14:paraId="359C7A62" w14:textId="7E772DD4" w:rsidR="000A327E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OSNOVNE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ODREDBE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O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POSTUPKU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POPUNJAVANJA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UPRAŽNJENIH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POZICIJA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</w:p>
    <w:p w14:paraId="4F0FC124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7ECA6DF" w14:textId="33A69CC8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Popunjavanje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upražnjenih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pozicija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A715D1E" w14:textId="28BDD420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62.</w:t>
      </w:r>
    </w:p>
    <w:p w14:paraId="696DD5A2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5A9A26F" w14:textId="7AC5A1A1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pražnjena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mjesta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popunjavaju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putem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AD18AD5" w14:textId="5C973342" w:rsidR="00D41299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267D4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popunjavaju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putem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izuzetno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putem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ponovnom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06EBD17" w14:textId="77777777" w:rsidR="00AF5B6B" w:rsidRPr="00B326AA" w:rsidRDefault="00AF5B6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88896A0" w14:textId="33DA468E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Zastupljenost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1F6F4AB" w14:textId="59DE30A7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63.</w:t>
      </w:r>
    </w:p>
    <w:p w14:paraId="346537FC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31F9F52" w14:textId="5C8DFEFD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premještaja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 </w:t>
      </w:r>
      <w:r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FA45C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primjenjuje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odgovarajuće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ustavne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odredbe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uređuju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jednaka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zastupljenost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konstitutivnih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naroda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ostalih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vodi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računa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postizanju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jednakosti</w:t>
      </w:r>
      <w:r w:rsidR="00D0037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polova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5867455" w14:textId="77777777" w:rsidR="00BF50A5" w:rsidRPr="00B326AA" w:rsidRDefault="00BF5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7B9200D" w14:textId="639F67AF" w:rsidR="007214AD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Podzakonsko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regulisanje</w:t>
      </w:r>
    </w:p>
    <w:p w14:paraId="4F2FF264" w14:textId="3E42FD03" w:rsidR="000A327E" w:rsidRPr="00B326AA" w:rsidRDefault="007214AD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64.</w:t>
      </w:r>
    </w:p>
    <w:p w14:paraId="38036F1E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98433D0" w14:textId="2E013F29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dijelu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regulisan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uređuje</w:t>
      </w:r>
      <w:r w:rsidR="008101C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premještaju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EF10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donesenim</w:t>
      </w:r>
      <w:r w:rsidR="000B702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B702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0B702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0B702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0B702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0B702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FC4904C" w14:textId="6E3F61C1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uputstvo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karakteristika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vještina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sadržanih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ispituju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F1CB34B" w14:textId="77777777" w:rsidR="00C46798" w:rsidRDefault="00C46798" w:rsidP="0078662B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473014E5" w14:textId="77777777" w:rsidR="00AB0EA8" w:rsidRPr="00AB0EA8" w:rsidRDefault="00AB0EA8" w:rsidP="0078662B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25151CE9" w14:textId="5AE5BA8F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Odluka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premještaju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imenovanju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2E0965D" w14:textId="0F7637C1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65.</w:t>
      </w:r>
    </w:p>
    <w:p w14:paraId="39583618" w14:textId="77777777" w:rsidR="008101C8" w:rsidRPr="00B326AA" w:rsidRDefault="008101C8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B19BC3B" w14:textId="580F7C54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obrazloženje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57B9562" w14:textId="191E7C2D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BB17E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B17E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glasniku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BB17E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“,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4B37260" w14:textId="38F528D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FA45C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obavještava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donesenoj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objavljivanjem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obaviještenja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96827A0" w14:textId="32201846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Obaviještenje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ministarstvu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Centru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BC507BB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266FF90" w14:textId="0427CB7C" w:rsidR="007214AD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Poništavanje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odluke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imenovanju</w:t>
      </w:r>
    </w:p>
    <w:p w14:paraId="30C66C46" w14:textId="07145FBB" w:rsidR="000A327E" w:rsidRPr="00B326AA" w:rsidRDefault="007214AD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66.</w:t>
      </w:r>
    </w:p>
    <w:p w14:paraId="43ACD626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8A04585" w14:textId="2579B333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35446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poništiti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preuzme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vremenskom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35446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određen</w:t>
      </w:r>
      <w:r w:rsidR="0035446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3C077070" w14:textId="56C0CC31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35446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nego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što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preuzme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poništiti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dobije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podatke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poznati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premještaja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predstavljali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razlog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donese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0B638C1D" w14:textId="50C99CE9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="0073017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poništi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internog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odredbama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34F1FC2C" w14:textId="777FA1D1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73017A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poništi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imenuje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odredbama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2789B362" w14:textId="77777777" w:rsidR="009B7285" w:rsidRDefault="009B7285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Cyrl-RS"/>
        </w:rPr>
      </w:pPr>
    </w:p>
    <w:p w14:paraId="1A9E6C1C" w14:textId="77777777" w:rsidR="00AB0EA8" w:rsidRDefault="00AB0EA8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Cyrl-RS"/>
        </w:rPr>
      </w:pPr>
    </w:p>
    <w:p w14:paraId="4AA63C9F" w14:textId="77777777" w:rsidR="00AB0EA8" w:rsidRPr="00AB0EA8" w:rsidRDefault="00AB0EA8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Cyrl-RS"/>
        </w:rPr>
      </w:pPr>
    </w:p>
    <w:p w14:paraId="7898E151" w14:textId="77B14A4D" w:rsidR="00AA3403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GLAVA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 w:rsidR="003977CA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XII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</w:p>
    <w:p w14:paraId="0734D0D9" w14:textId="5A61A10C" w:rsidR="000A327E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POSTUPAK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KRITERIJUMI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PREMJEŠTAJ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IMENOVANJE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SUDIJA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TUŽILACA</w:t>
      </w:r>
      <w:r w:rsidR="00C36641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</w:p>
    <w:p w14:paraId="103CDB91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9C00F23" w14:textId="357C2EE1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Odjeljak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AA3403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3A2DB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Organi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provođenje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premještaja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CAF462E" w14:textId="7DFE7895" w:rsidR="00966BDB" w:rsidRPr="00B326AA" w:rsidRDefault="00966BDB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151FA80" w14:textId="72A09512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Predlaganje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kandidata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6B2E8986" w14:textId="3CC2A4F7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67.</w:t>
      </w:r>
    </w:p>
    <w:p w14:paraId="0785B7FF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FF0603E" w14:textId="31F9C073" w:rsidR="000A327E" w:rsidRPr="00B326AA" w:rsidRDefault="007C3E8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Sudsko</w:t>
      </w:r>
      <w:r w:rsidR="00AA34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A34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tužilačko</w:t>
      </w:r>
      <w:r w:rsidR="00AA34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predlažu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mjesta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3A9039D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3AA1137" w14:textId="77777777" w:rsidR="00001EE6" w:rsidRPr="00AB0EA8" w:rsidRDefault="00001EE6" w:rsidP="0078662B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Cyrl-RS"/>
        </w:rPr>
      </w:pPr>
    </w:p>
    <w:p w14:paraId="21C7FBCC" w14:textId="3A522C9A" w:rsidR="007214AD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Komisije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za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obavljanje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razgovora</w:t>
      </w:r>
    </w:p>
    <w:p w14:paraId="12AED78D" w14:textId="02136332" w:rsidR="000A327E" w:rsidRPr="00B326AA" w:rsidRDefault="007214AD" w:rsidP="0078662B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68.</w:t>
      </w:r>
    </w:p>
    <w:p w14:paraId="2CF2BF82" w14:textId="77777777" w:rsidR="007579B9" w:rsidRPr="00B326AA" w:rsidRDefault="007579B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4620951" w14:textId="6BEDC1CC" w:rsidR="000A327E" w:rsidRPr="00B326AA" w:rsidRDefault="007579B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4B5FEE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514C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514C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izboru</w:t>
      </w:r>
      <w:r w:rsidR="00514C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514C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sastavu</w:t>
      </w:r>
      <w:r w:rsidR="00514C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514C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514C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radnih</w:t>
      </w:r>
      <w:r w:rsidR="00514C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tijela</w:t>
      </w:r>
      <w:r w:rsidR="00514CC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javnom</w:t>
      </w:r>
      <w:r w:rsidR="004B5F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B5F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boduju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24E3140" w14:textId="3AE4D568" w:rsidR="000A327E" w:rsidRPr="00B326AA" w:rsidRDefault="007579B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4B5FEE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Većinu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7C3E8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7C3E8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184A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ACF5302" w14:textId="295E7086" w:rsidR="00A86D9F" w:rsidRPr="00B326AA" w:rsidRDefault="007579B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(</w:t>
      </w:r>
      <w:r w:rsidR="004B5FEE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Većinu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A86D9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B5FEE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7C3E8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4F294BD" w14:textId="77777777" w:rsidR="00A86D9F" w:rsidRDefault="00A86D9F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6670806B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9F777A6" w14:textId="020508B1" w:rsidR="000A327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3F3D79" w:rsidRPr="00B326AA">
        <w:rPr>
          <w:rFonts w:asciiTheme="majorHAnsi" w:hAnsiTheme="majorHAnsi" w:cstheme="minorHAnsi"/>
          <w:b/>
          <w:noProof/>
          <w:szCs w:val="24"/>
          <w:lang w:val="sr-Latn-CS"/>
        </w:rPr>
        <w:t>2.</w:t>
      </w:r>
      <w:r w:rsidR="003A2DB3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Premještaj</w:t>
      </w:r>
    </w:p>
    <w:p w14:paraId="25B621F4" w14:textId="77777777" w:rsidR="000A327E" w:rsidRPr="00B326AA" w:rsidRDefault="000A327E" w:rsidP="00FD323A">
      <w:pPr>
        <w:jc w:val="both"/>
        <w:rPr>
          <w:rFonts w:asciiTheme="majorHAnsi" w:hAnsiTheme="majorHAnsi" w:cstheme="minorHAnsi"/>
          <w:strike/>
          <w:noProof/>
          <w:szCs w:val="24"/>
          <w:lang w:val="sr-Latn-CS"/>
        </w:rPr>
      </w:pPr>
    </w:p>
    <w:p w14:paraId="3FAD60BF" w14:textId="5964F56E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Premještaj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46B78E2B" w14:textId="263F7912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69.</w:t>
      </w:r>
    </w:p>
    <w:p w14:paraId="47827CB5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3F700DF" w14:textId="642CCB86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65E95209" w14:textId="708DB1E3" w:rsidR="000A327E" w:rsidRPr="00B326AA" w:rsidRDefault="009B72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574D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žele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premješteni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neku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nižeg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="00F47110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2FD1A2E" w14:textId="7E0AA39B" w:rsidR="000A327E" w:rsidRPr="00B326AA" w:rsidRDefault="009B72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žele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premješteni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neku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nižeg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BF17170" w14:textId="1129007B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objavljuju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elektronskom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poštom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svim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sudovima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tužilaštvima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obuhvaćeno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70%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7FBB8BA" w14:textId="62162A43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nižeg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blaži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8414D86" w14:textId="5EC839E6" w:rsidR="00891EA4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zatražiti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B7021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obuhvaćene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izjasne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specijalizacije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653F6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CE7E60F" w14:textId="7BB6337F" w:rsidR="0028777F" w:rsidRPr="00B326AA" w:rsidRDefault="0028777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specijalizacije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891EA4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</w:t>
      </w:r>
      <w:r w:rsidR="00891E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891E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891E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naznačiti</w:t>
      </w:r>
      <w:r w:rsidR="00891E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91E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B1234A0" w14:textId="5C3C260D" w:rsidR="00983705" w:rsidRPr="00B326AA" w:rsidRDefault="0098370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(6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prijaviti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03F623CB" w14:textId="1FDF7315" w:rsidR="0028777F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proveli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pet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kojoj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nalaze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trenutku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objave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poziva</w:t>
      </w:r>
      <w:r w:rsidR="00966BDB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</w:p>
    <w:p w14:paraId="46EC90F4" w14:textId="42885DAA" w:rsidR="000B7021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b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radno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iskustvo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određenom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referatu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odnosu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prijavljuju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potreba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sudijom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određene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specijalizacije</w:t>
      </w:r>
      <w:r w:rsidR="00BF50A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9FEF1E2" w14:textId="77777777" w:rsidR="0028777F" w:rsidRPr="00B326AA" w:rsidRDefault="0028777F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32C39DC" w14:textId="78A45120" w:rsidR="007214AD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Kriterijumi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premještaj</w:t>
      </w:r>
    </w:p>
    <w:p w14:paraId="567D9DCC" w14:textId="211566A6" w:rsidR="000A327E" w:rsidRPr="00B326AA" w:rsidRDefault="007214AD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70.</w:t>
      </w:r>
    </w:p>
    <w:p w14:paraId="3456E078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3EE1F1C" w14:textId="28910BB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612C1B89" w14:textId="37B59617" w:rsidR="000A327E" w:rsidRPr="00B326AA" w:rsidRDefault="0045282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posljednja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429309B" w14:textId="105CE0CD" w:rsidR="000A327E" w:rsidRPr="00B326AA" w:rsidRDefault="0045282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dužina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staža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07A3167" w14:textId="0B4E245A" w:rsidR="00BF50A5" w:rsidRPr="00B326AA" w:rsidRDefault="0045282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provedeno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konkuriše</w:t>
      </w:r>
      <w:r w:rsidR="00BF50A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CF1866C" w14:textId="1A2B48E2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03028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čemu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dodijeljeni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trećine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60%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).</w:t>
      </w:r>
    </w:p>
    <w:p w14:paraId="45C1B9C0" w14:textId="1BEC9D24" w:rsidR="000A327E" w:rsidRPr="00B326AA" w:rsidRDefault="000A327E" w:rsidP="00A86D9F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predlaganja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uzeti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211AAB2F" w14:textId="667493A1" w:rsidR="00887B1F" w:rsidRPr="00B326AA" w:rsidRDefault="00A86D9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lične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porodične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opravdanim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63974EE" w14:textId="0A6E6464" w:rsidR="00A86D9F" w:rsidRPr="00B326AA" w:rsidRDefault="00DF552D" w:rsidP="00001EE6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sve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relevantne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procjenu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karakteristika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podobnosti</w:t>
      </w:r>
      <w:r w:rsidR="00887B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6D26C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76F3E86" w14:textId="77777777" w:rsidR="00A86D9F" w:rsidRDefault="00A86D9F" w:rsidP="007214AD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04FB6EDA" w14:textId="77777777" w:rsidR="00AB0EA8" w:rsidRDefault="00AB0EA8" w:rsidP="007214AD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3CD85CD7" w14:textId="77777777" w:rsidR="00AB0EA8" w:rsidRDefault="00AB0EA8" w:rsidP="007214AD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536E6E0F" w14:textId="77777777" w:rsidR="00AB0EA8" w:rsidRPr="00AB0EA8" w:rsidRDefault="00AB0EA8" w:rsidP="007214AD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7F4F553B" w14:textId="37C8F790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Postupak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premještaja</w:t>
      </w:r>
    </w:p>
    <w:p w14:paraId="38B0CFB1" w14:textId="03FCB739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71.</w:t>
      </w:r>
    </w:p>
    <w:p w14:paraId="4A2F2150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D1DE849" w14:textId="27A21FDC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premještaja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provodi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nadležno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pregleda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pristigle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="005739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prijedlogom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premještaj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F64F36A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070168B" w14:textId="546B885A" w:rsidR="007214AD" w:rsidRPr="00B326AA" w:rsidRDefault="00B326AA" w:rsidP="007214A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Odluka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premještaju</w:t>
      </w:r>
    </w:p>
    <w:p w14:paraId="6EDAFA81" w14:textId="25A583D3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72.</w:t>
      </w:r>
    </w:p>
    <w:p w14:paraId="793513A7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43FDC6A" w14:textId="32A2F28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7209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="005739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0B702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4F4532E" w14:textId="261FA6A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čemu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kraći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2CED62F" w14:textId="2BBBF4E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0B702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promijeniti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datum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33FBB9FE" w14:textId="351B65C4" w:rsidR="000A327E" w:rsidRPr="00B326AA" w:rsidRDefault="00101E4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E3EF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</w:t>
      </w:r>
      <w:r w:rsidR="0093274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5B1B14D9" w14:textId="4875DA27" w:rsidR="000A327E" w:rsidRPr="00B326AA" w:rsidRDefault="00101E4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premješten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opravdanih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preuzeti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datum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80CB8A0" w14:textId="6C43AF0D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B139364" w14:textId="5288DD1E" w:rsidR="000A327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3F3D79" w:rsidRPr="00B326AA">
        <w:rPr>
          <w:rFonts w:asciiTheme="majorHAnsi" w:hAnsiTheme="majorHAnsi" w:cstheme="minorHAnsi"/>
          <w:b/>
          <w:noProof/>
          <w:szCs w:val="24"/>
          <w:lang w:val="sr-Latn-CS"/>
        </w:rPr>
        <w:t>3.</w:t>
      </w:r>
      <w:r w:rsidR="003A2DB3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Postupak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internog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konkursa</w:t>
      </w:r>
    </w:p>
    <w:p w14:paraId="090A1ED3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E28387C" w14:textId="31EAF9B6" w:rsidR="007214AD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Objava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internog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konkursa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8B3CCBF" w14:textId="10F690A2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73.</w:t>
      </w:r>
    </w:p>
    <w:p w14:paraId="176865DC" w14:textId="74603E8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B186072" w14:textId="654CA76E" w:rsidR="000A327E" w:rsidRPr="00B326AA" w:rsidRDefault="00F25B0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Interni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elektronskom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poštom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B5C3E89" w14:textId="7B29DA6B" w:rsidR="00A2315E" w:rsidRPr="00B326AA" w:rsidRDefault="00A2315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F25B00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zatražiti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05711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6328D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5711D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obuhvaćene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izjasne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specijalizacije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6A22B4A7" w14:textId="13448737" w:rsidR="00A2315E" w:rsidRPr="00B326AA" w:rsidRDefault="00A2315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F25B00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specijalizacije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25B00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internom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naznačiti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ova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7964B87" w14:textId="711D8AC9" w:rsidR="00A2315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F25B00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15963ECA" w14:textId="22E5CB7F" w:rsidR="00A2315E" w:rsidRPr="00B326AA" w:rsidRDefault="007C05B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EC651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ispunjavaju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prijavljuju</w:t>
      </w:r>
      <w:r w:rsidR="005D7A10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</w:p>
    <w:p w14:paraId="4920BD0E" w14:textId="5B5A2B09" w:rsidR="000A327E" w:rsidRPr="00B326AA" w:rsidRDefault="007C05B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proveli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nalaze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trenutku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="005D7A10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38A8ED7" w14:textId="10BC7828" w:rsidR="00A2315E" w:rsidRPr="00B326AA" w:rsidRDefault="007C05B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iskustvo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određenom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referatu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odnosu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prijavljuju</w:t>
      </w:r>
      <w:r w:rsidR="00983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potreba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A231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sudijom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specijalizacije</w:t>
      </w:r>
      <w:r w:rsidR="0028777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FAA8462" w14:textId="59BC1C97" w:rsidR="000A327E" w:rsidRPr="00B326AA" w:rsidRDefault="003F3D7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2402A78" w14:textId="74F9EA4A" w:rsidR="007214AD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Postupak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internog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konkursa</w:t>
      </w:r>
    </w:p>
    <w:p w14:paraId="5BA5768C" w14:textId="7127EE33" w:rsidR="000A327E" w:rsidRPr="00B326AA" w:rsidRDefault="007214AD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74.</w:t>
      </w:r>
    </w:p>
    <w:p w14:paraId="236169A8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E237898" w14:textId="081852CC" w:rsidR="00C46798" w:rsidRPr="00B326AA" w:rsidRDefault="00B326AA" w:rsidP="00001EE6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obuhvata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razgovora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kandidatima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bodovanje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rangiranje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predlaganje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FACA962" w14:textId="77777777" w:rsidR="00C46798" w:rsidRPr="00B326AA" w:rsidRDefault="00C46798" w:rsidP="007214A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506E853" w14:textId="482CE49C" w:rsidR="007214AD" w:rsidRPr="00B326AA" w:rsidRDefault="00B326AA" w:rsidP="007214A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Kriterijumi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postupku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internog</w:t>
      </w:r>
      <w:r w:rsidR="007214A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konkursa</w:t>
      </w:r>
    </w:p>
    <w:p w14:paraId="1B04711E" w14:textId="548ACED7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16613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78662B" w:rsidRPr="00B326AA">
        <w:rPr>
          <w:rFonts w:asciiTheme="majorHAnsi" w:hAnsiTheme="majorHAnsi" w:cstheme="minorHAnsi"/>
          <w:noProof/>
          <w:szCs w:val="24"/>
          <w:lang w:val="sr-Latn-CS"/>
        </w:rPr>
        <w:t>5.</w:t>
      </w:r>
    </w:p>
    <w:p w14:paraId="0542AE00" w14:textId="29357060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262CF44B" w14:textId="3B529182" w:rsidR="000A327E" w:rsidRPr="00B326AA" w:rsidRDefault="0093051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5D7A10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5A4B013" w14:textId="6C7B69DC" w:rsidR="000A327E" w:rsidRPr="00B326AA" w:rsidRDefault="0093051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5D7A10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A038E10" w14:textId="06C5C6A8" w:rsidR="000A327E" w:rsidRPr="00B326AA" w:rsidRDefault="0093051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3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dužina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provedeno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konkuriše</w:t>
      </w:r>
      <w:r w:rsidR="005D7A10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56DC864" w14:textId="3B816766" w:rsidR="000A327E" w:rsidRPr="00B326AA" w:rsidRDefault="0093051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usavršavanje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objavljivanje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naučnih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radova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struci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B2104BB" w14:textId="484DB69C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(8)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30517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posljednje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B8EBA38" w14:textId="00204B04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F3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30517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posljednje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C37283C" w14:textId="00A49AF6" w:rsidR="000A327E" w:rsidRPr="00B326AA" w:rsidRDefault="00194A1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(4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F3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30517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posljednje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B0F6F12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4C83054" w14:textId="764B13CE" w:rsidR="000A327E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Bodovanje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kriterijumima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internom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konkursu</w:t>
      </w:r>
    </w:p>
    <w:p w14:paraId="5BDD69BD" w14:textId="7142D74B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76.</w:t>
      </w:r>
    </w:p>
    <w:p w14:paraId="6EF2FB8D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AA945C8" w14:textId="0A020533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bodovanja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kriterijuma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E4FAB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7E4FAB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4320F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992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992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992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70. </w:t>
      </w:r>
      <w:r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992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2. </w:t>
      </w:r>
      <w:r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9921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kojim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propisuje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4AE709B5" w14:textId="345B5C79" w:rsidR="000A327E" w:rsidRPr="00B326AA" w:rsidRDefault="00341C4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konkursnoj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proceduri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C6C4EEE" w14:textId="60F920A0" w:rsidR="000A327E" w:rsidRPr="00B326AA" w:rsidRDefault="00341C4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maksimalan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dodijeliti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svakom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čemu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dodijeljeni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trećine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="005D7A10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21CC2B4" w14:textId="1A9AD01F" w:rsidR="000A327E" w:rsidRPr="00B326AA" w:rsidRDefault="00341C4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minimalan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mora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predložen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B4CD991" w14:textId="77777777" w:rsidR="00BF50A5" w:rsidRPr="00B326AA" w:rsidRDefault="00BF5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5DA0E3C" w14:textId="0446F3F8" w:rsidR="000A327E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Razgovor</w:t>
      </w:r>
    </w:p>
    <w:p w14:paraId="7A630125" w14:textId="19D2B342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77.</w:t>
      </w:r>
    </w:p>
    <w:p w14:paraId="7960F99F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8554333" w14:textId="73503F7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ispunjavaju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odgovarajuću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definisanu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A879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A879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A879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A879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A879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FCA17F7" w14:textId="03C6E609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>68</w:t>
      </w:r>
      <w:r w:rsidR="007E4FAB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8E81A6C" w14:textId="0F60B99B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nadležnom</w:t>
      </w:r>
      <w:r w:rsidR="00D146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odjeljenju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6DF3EB4" w14:textId="77777777" w:rsidR="00001EE6" w:rsidRPr="00AB0EA8" w:rsidRDefault="00001EE6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5438ED8E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372E97F" w14:textId="4AD65EB8" w:rsidR="000A327E" w:rsidRPr="00B326AA" w:rsidRDefault="00B326AA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Rangiranje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predlaganje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internom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konkursu</w:t>
      </w:r>
    </w:p>
    <w:p w14:paraId="669AC475" w14:textId="679126C4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78.</w:t>
      </w:r>
    </w:p>
    <w:p w14:paraId="6A745C1D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CFEC078" w14:textId="60F0AC03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2.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</w:t>
      </w:r>
      <w:r w:rsidR="00D146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odjeljenje</w:t>
      </w:r>
      <w:r w:rsidR="00D146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avjetu</w:t>
      </w:r>
      <w:r w:rsidR="0085244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="005739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obrazloženim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46D2F70" w14:textId="1CBBE117" w:rsidR="00E95E42" w:rsidRPr="00B326AA" w:rsidRDefault="00E95E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predlaganja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</w:t>
      </w:r>
      <w:r w:rsidR="003F3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pridržava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redosljeda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6364704" w14:textId="20371C11" w:rsidR="00E95E42" w:rsidRPr="00B326AA" w:rsidRDefault="00E95E4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Nadležno</w:t>
      </w:r>
      <w:r w:rsidR="003F3D7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odjeljenje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odstupiti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redosljeda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 </w:t>
      </w:r>
    </w:p>
    <w:p w14:paraId="568096AA" w14:textId="161A57BD" w:rsidR="00E95E42" w:rsidRPr="00B326AA" w:rsidRDefault="00341C4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relevantne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procjenu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podobnosti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09D1B89" w14:textId="1290310A" w:rsidR="00E95E42" w:rsidRDefault="00341C4F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194A1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potrebu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osiguranja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adekvatne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nacionalne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polne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zastupljenosti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smislu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</w:t>
      </w:r>
      <w:r w:rsidR="006223C8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E811A01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9CF6910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6920329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98F6623" w14:textId="0A35B604" w:rsidR="000A327E" w:rsidRPr="00B326AA" w:rsidRDefault="00B326AA" w:rsidP="0078662B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Odluka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imenovanju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internom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konkursu</w:t>
      </w:r>
    </w:p>
    <w:p w14:paraId="7713A333" w14:textId="4FCE513A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79.</w:t>
      </w:r>
    </w:p>
    <w:p w14:paraId="3D4E493F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F5CCB60" w14:textId="42341813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="005739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85244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CE1FA40" w14:textId="029D65B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highlight w:val="lightGray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čemu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kraći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67CF04C" w14:textId="47E8D57D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DB07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promijeniti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datum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721B735D" w14:textId="4FBDD2C3" w:rsidR="000A327E" w:rsidRPr="00B326AA" w:rsidRDefault="0069372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C651F" w:rsidRPr="00B326AA">
        <w:rPr>
          <w:rFonts w:asciiTheme="majorHAnsi" w:hAnsiTheme="majorHAnsi" w:cstheme="minorHAnsi"/>
          <w:noProof/>
          <w:szCs w:val="24"/>
          <w:lang w:val="sr-Latn-CS"/>
        </w:rPr>
        <w:t>56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1CB3109B" w14:textId="5C44E7DC" w:rsidR="000A327E" w:rsidRPr="00B326AA" w:rsidRDefault="0069372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BF73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opravdanih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preuzeti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datum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C90D6BD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B8ACE9F" w14:textId="5C4C7B07" w:rsidR="000A327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3A2DB3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4.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Javni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</w:t>
      </w:r>
    </w:p>
    <w:p w14:paraId="0AA6C54E" w14:textId="77777777" w:rsidR="005E6CF7" w:rsidRPr="00B326AA" w:rsidRDefault="005E6CF7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C354C33" w14:textId="2779705D" w:rsidR="000A327E" w:rsidRPr="00B326AA" w:rsidRDefault="007214AD" w:rsidP="0078662B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Objavljivanje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javnog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konkursa</w:t>
      </w:r>
    </w:p>
    <w:p w14:paraId="14BD7C41" w14:textId="623D0D82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80.</w:t>
      </w:r>
    </w:p>
    <w:p w14:paraId="762C74B6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8B82867" w14:textId="3C2F199B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jednim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dnevnim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novinama</w:t>
      </w:r>
      <w:r w:rsidR="00BF73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Republici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Srpskoj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72093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894DACA" w14:textId="77777777" w:rsidR="00BF50A5" w:rsidRPr="00B326AA" w:rsidRDefault="00BF50A5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2BA7E7C" w14:textId="23F54B9C" w:rsidR="000A327E" w:rsidRPr="00B326AA" w:rsidRDefault="007214AD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Faze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javnog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konkursa</w:t>
      </w:r>
    </w:p>
    <w:p w14:paraId="3B984EB8" w14:textId="43B79D46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81.</w:t>
      </w:r>
    </w:p>
    <w:p w14:paraId="6793132B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0533456" w14:textId="4223FE29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obuhvata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utvrđivanje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predlaganje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C52A0CA" w14:textId="4643DCBC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šifrom</w:t>
      </w:r>
      <w:r w:rsidR="003F3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3F3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ocjenjivači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identitet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D030343" w14:textId="72F20FDE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Pitanja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uređena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uređuju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testiranju</w:t>
      </w:r>
      <w:r w:rsidR="003667BE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3667BE" w:rsidRPr="00B326AA">
        <w:rPr>
          <w:rFonts w:asciiTheme="majorHAnsi" w:hAnsiTheme="majorHAnsi" w:cstheme="minorHAnsi"/>
          <w:noProof/>
          <w:color w:val="FF000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3667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3667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14799A2" w14:textId="6F80AE0B" w:rsidR="000A327E" w:rsidRPr="00B326AA" w:rsidRDefault="000A327E" w:rsidP="00A87996">
      <w:pPr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</w:p>
    <w:p w14:paraId="52DD9E2A" w14:textId="67F10653" w:rsidR="000A327E" w:rsidRPr="00B326AA" w:rsidRDefault="00B326AA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Kriterijumi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postupku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javnog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konkursa</w:t>
      </w:r>
    </w:p>
    <w:p w14:paraId="1B098195" w14:textId="6B3D9F88" w:rsidR="000A327E" w:rsidRPr="00B326AA" w:rsidRDefault="00B326AA" w:rsidP="007214AD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82</w:t>
      </w:r>
    </w:p>
    <w:p w14:paraId="6FAC36CE" w14:textId="77777777" w:rsidR="007214AD" w:rsidRPr="00B326AA" w:rsidRDefault="007214AD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6BD002D" w14:textId="06F6A7E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2BBCB064" w14:textId="1E677E59" w:rsidR="000A327E" w:rsidRPr="00B326AA" w:rsidRDefault="00B41D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poznavanje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0C7B157" w14:textId="6AFA9C18" w:rsidR="000A327E" w:rsidRPr="00B326AA" w:rsidRDefault="00B41D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BF73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analiziranja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rješavanja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problema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7EB1540" w14:textId="0C499F0E" w:rsidR="000A327E" w:rsidRPr="00B326AA" w:rsidRDefault="00B41D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BF73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09AE608" w14:textId="48BDE0CE" w:rsidR="000A327E" w:rsidRPr="00B326AA" w:rsidRDefault="00B41D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BF73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poznavanje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principa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etike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razumijevanje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značaja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177A593" w14:textId="6B200AD0" w:rsidR="000A327E" w:rsidRPr="00B326AA" w:rsidRDefault="00B41D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BF73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motivisanost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komunikativnost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prezentovanja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617C055" w14:textId="29A627CA" w:rsidR="000A327E" w:rsidRPr="00B326AA" w:rsidRDefault="00B41D4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BF73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683A651A" w14:textId="46B07C49" w:rsidR="000A327E" w:rsidRPr="00B326AA" w:rsidRDefault="009B766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BF73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usavršavanje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objavljivanje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naučnih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radova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5F4D421" w14:textId="34FE5657" w:rsidR="000A327E" w:rsidRPr="00AB0EA8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provjeravaju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kroz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podzakonskim</w:t>
      </w:r>
      <w:r w:rsidR="006629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8CF8B63" w14:textId="4CEA2D5D" w:rsidR="000A327E" w:rsidRPr="00B326AA" w:rsidRDefault="007214AD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Kvalifikaciono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testiranje</w:t>
      </w:r>
    </w:p>
    <w:p w14:paraId="2EF5A7B7" w14:textId="55D049F0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83.</w:t>
      </w:r>
    </w:p>
    <w:p w14:paraId="3D231DDF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73DC3BD" w14:textId="75B5E494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poznavanje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oblastima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regulisanim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poznavanje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principa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etike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A722CAC" w14:textId="12B0262B" w:rsidR="0027513A" w:rsidRPr="00B326AA" w:rsidRDefault="000A327E" w:rsidP="006F73D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ispunjavaju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opšte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E7CE8D2" w14:textId="77777777" w:rsidR="0027513A" w:rsidRPr="00B326AA" w:rsidRDefault="0027513A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AFE5776" w14:textId="5623D573" w:rsidR="000A327E" w:rsidRPr="00B326AA" w:rsidRDefault="007214AD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Pismeno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testiranje</w:t>
      </w:r>
    </w:p>
    <w:p w14:paraId="23C853CA" w14:textId="4DF68399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84.</w:t>
      </w:r>
    </w:p>
    <w:p w14:paraId="5A6DEDAF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644312C" w14:textId="7051FDA4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zadovolje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5B46217" w14:textId="33C2B89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kroz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poznavanje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oblastima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regulisanim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</w:t>
      </w:r>
      <w:r w:rsidR="0003028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analiziranja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rješavanja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problema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424037E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DD0EF62" w14:textId="26825F1D" w:rsidR="000A327E" w:rsidRPr="00B326AA" w:rsidRDefault="007214AD" w:rsidP="007E6AE7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Razgovor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kandidatima</w:t>
      </w:r>
    </w:p>
    <w:p w14:paraId="72C5AFBB" w14:textId="665BAE1B" w:rsidR="007214AD" w:rsidRPr="00B326AA" w:rsidRDefault="00B326AA" w:rsidP="007214A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214A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85.</w:t>
      </w:r>
    </w:p>
    <w:p w14:paraId="237C49DC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22A4CCB" w14:textId="507DD99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zadovolji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2829D2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27513A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6629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27513A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6629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27513A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6629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27513A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6629F1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27513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</w:t>
      </w:r>
      <w:r w:rsidR="006629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629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27513A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500CE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500CE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7B089F98" w14:textId="11C43139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68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14DF7A50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589C55F" w14:textId="66C41AFF" w:rsidR="003E2DF5" w:rsidRPr="00B326AA" w:rsidRDefault="00B326AA" w:rsidP="007E6AE7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Informacije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za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procjenu</w:t>
      </w:r>
      <w:r w:rsidR="007214AD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podobnosti</w:t>
      </w:r>
      <w:r w:rsidR="007214AD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5C641EB6" w14:textId="2E77A79B" w:rsidR="000A327E" w:rsidRPr="00B326AA" w:rsidRDefault="00B326AA" w:rsidP="007E6AE7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E6AE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86.</w:t>
      </w:r>
    </w:p>
    <w:p w14:paraId="2DF0E489" w14:textId="15F5EFBB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0D7C3A1C" w14:textId="5E2DEEFA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7A4D3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neophodne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karakteristika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65003F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65003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osudama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osude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kaznene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evidencije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3D3A1CD" w14:textId="2B58DC0E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navesti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13FF274" w14:textId="77777777" w:rsidR="006F222D" w:rsidRPr="00B326AA" w:rsidRDefault="006F222D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B833111" w14:textId="5703EC20" w:rsidR="000A327E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Bodovanje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javnom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konkursu</w:t>
      </w:r>
    </w:p>
    <w:p w14:paraId="739EE06D" w14:textId="328F1666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87.</w:t>
      </w:r>
    </w:p>
    <w:p w14:paraId="02FE3EB5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EB85DF3" w14:textId="320992B9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ocjenjivanja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bodovanja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kvalifikacionog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pismenog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testiranja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obavljenog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razgovora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70. </w:t>
      </w:r>
      <w:r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2. </w:t>
      </w:r>
      <w:r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kojim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propisuje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31F915F6" w14:textId="67B609AD" w:rsidR="000A327E" w:rsidRPr="00B326AA" w:rsidRDefault="009B1E9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konkursnoj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proceduri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BCC5150" w14:textId="46F7238A" w:rsidR="000A327E" w:rsidRPr="00B326AA" w:rsidRDefault="009B1E9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maksimalan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dodijeliti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svakoj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fazi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čemu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ostvareni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trećine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="00184A5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85846D3" w14:textId="4F1EF6A6" w:rsidR="000A327E" w:rsidRPr="00B326AA" w:rsidRDefault="009B1E9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minimalan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svakoj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fazi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svaki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treba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3FED63B" w14:textId="1F88B6C7" w:rsidR="00F40635" w:rsidRPr="00B326AA" w:rsidRDefault="000A327E" w:rsidP="000152A5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 xml:space="preserve"> </w:t>
      </w:r>
    </w:p>
    <w:p w14:paraId="2E967EAE" w14:textId="287615A1" w:rsidR="000A327E" w:rsidRPr="00B326AA" w:rsidRDefault="00B326AA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Formiranje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liste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uspješnih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kandidata</w:t>
      </w:r>
    </w:p>
    <w:p w14:paraId="34571C32" w14:textId="1A675EAD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88.</w:t>
      </w:r>
    </w:p>
    <w:p w14:paraId="5E86A736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EC99FD3" w14:textId="3D72EE9B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D40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formira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14E62E5" w14:textId="326FF369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Formirana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narednog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A8C62B7" w14:textId="1CFB56AC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="00D4129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naredne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ponovo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naznače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žele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ponovo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AB1FDFD" w14:textId="03DAC28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65003F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ponovo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9B1A2F7" w14:textId="0BD4C74D" w:rsidR="00EC651F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Najbolje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žele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obavezujući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popunjavanja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osiguranja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adekvatne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nacionalne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zastupljenosti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smislu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63</w:t>
      </w:r>
      <w:r w:rsidR="006500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9EF0737" w14:textId="3FC5BD1D" w:rsidR="000A327E" w:rsidRPr="00B326AA" w:rsidRDefault="00EC651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(6)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više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najbolje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opredijeli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postignutom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0E3FE4AF" w14:textId="0351136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EC651F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definiše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minimalan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smatrao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najbolje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80D587F" w14:textId="77777777" w:rsidR="0065003F" w:rsidRPr="00B326AA" w:rsidRDefault="0065003F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7D33667" w14:textId="01F4D08F" w:rsidR="000A327E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Predlaganje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javnom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konkursu</w:t>
      </w:r>
    </w:p>
    <w:p w14:paraId="24A05F27" w14:textId="2B2E6479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89.</w:t>
      </w:r>
    </w:p>
    <w:p w14:paraId="3CDAE1CA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414CA17" w14:textId="1D2ABFD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upražnjena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 </w:t>
      </w:r>
    </w:p>
    <w:p w14:paraId="4DC27116" w14:textId="003BEC3F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predlaganja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</w:t>
      </w:r>
      <w:r w:rsidR="00D146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D40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37793FA5" w14:textId="21E5E7C9" w:rsidR="000A327E" w:rsidRPr="00B326AA" w:rsidRDefault="00117D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osiguranja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adekvatne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nacionalne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zastupljenosti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smislu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65003F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18B70F0" w14:textId="51C1217D" w:rsidR="000A327E" w:rsidRPr="00B326AA" w:rsidRDefault="00117D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preference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najbolje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žele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 </w:t>
      </w:r>
    </w:p>
    <w:p w14:paraId="1D78726B" w14:textId="2BA20FFD" w:rsidR="000A327E" w:rsidRPr="00B326AA" w:rsidRDefault="00117D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karakteristika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podobnosti</w:t>
      </w:r>
      <w:r w:rsidR="00E95E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61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6500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6500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84A5DB0" w14:textId="0E08DC5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predložen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zatražiće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saglasnost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B7B6975" w14:textId="1C4FB8FC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saglasi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pitanju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="003667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najbolje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141F3E2" w14:textId="4863703D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naredni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43239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A3613EB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F44767C" w14:textId="1748B58C" w:rsidR="000A327E" w:rsidRPr="00B326AA" w:rsidRDefault="00B326AA" w:rsidP="007E6AE7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Odluka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imenovanju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javnom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konkursu</w:t>
      </w:r>
    </w:p>
    <w:p w14:paraId="1D6C88D8" w14:textId="4AD2ABD1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90.</w:t>
      </w:r>
    </w:p>
    <w:p w14:paraId="20823716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E87F7C5" w14:textId="41FC84C0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7A4D3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F79CA" w:rsidRPr="00B326AA">
        <w:rPr>
          <w:rFonts w:asciiTheme="majorHAnsi" w:hAnsiTheme="majorHAnsi" w:cstheme="minorHAnsi"/>
          <w:noProof/>
          <w:szCs w:val="24"/>
          <w:lang w:val="sr-Latn-CS"/>
        </w:rPr>
        <w:t>89</w:t>
      </w:r>
      <w:r w:rsidR="006500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823E908" w14:textId="30F014A3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7A4D3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F7FD4E2" w14:textId="1312BB91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promijeniti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datum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2616C9A8" w14:textId="17A055FD" w:rsidR="000A327E" w:rsidRPr="00B326AA" w:rsidRDefault="00AB40A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735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C651F" w:rsidRPr="00B326AA">
        <w:rPr>
          <w:rFonts w:asciiTheme="majorHAnsi" w:hAnsiTheme="majorHAnsi" w:cstheme="minorHAnsi"/>
          <w:noProof/>
          <w:szCs w:val="24"/>
          <w:lang w:val="sr-Latn-CS"/>
        </w:rPr>
        <w:t>56</w:t>
      </w:r>
      <w:r w:rsidR="00EF79C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5342E68E" w14:textId="0BB89C59" w:rsidR="000A327E" w:rsidRPr="00B326AA" w:rsidRDefault="00AB40A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EF79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opravdanih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preuzeti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datum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893BC16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2A1BA9FB" w14:textId="69142689" w:rsidR="000A327E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Svečana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izjava</w:t>
      </w:r>
    </w:p>
    <w:p w14:paraId="248DCE11" w14:textId="59E1DF5E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91.</w:t>
      </w:r>
    </w:p>
    <w:p w14:paraId="0254C300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8C98F0D" w14:textId="6E04F400" w:rsidR="000A327E" w:rsidRPr="00B326AA" w:rsidRDefault="00EF79C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daju</w:t>
      </w:r>
      <w:r w:rsidR="00AE58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svečanu</w:t>
      </w:r>
      <w:r w:rsidR="00AE58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izjavu</w:t>
      </w:r>
      <w:r w:rsidR="00AE58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AE58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glasi</w:t>
      </w:r>
      <w:r w:rsidR="00AE58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”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Izjavljujem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Ustavom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najboljem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znanju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cilju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provođenja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vladavine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štititi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slobode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pojedinaca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zagarantovana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Ustavom</w:t>
      </w:r>
      <w:r w:rsidR="002F44D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146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Ustavom</w:t>
      </w:r>
      <w:r w:rsidR="00D1466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Bosne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Hercegovine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.”    </w:t>
      </w:r>
    </w:p>
    <w:p w14:paraId="011BAAFE" w14:textId="14062A38" w:rsidR="000A327E" w:rsidRPr="00B326AA" w:rsidRDefault="000070A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(2)</w:t>
      </w:r>
      <w:r w:rsidR="00AB40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Svečana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usmeno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7A4D3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7A4D3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ovlasti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stavljanjem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potpisa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izjavu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D7B78A4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0E4776D" w14:textId="71B71813" w:rsidR="009663EF" w:rsidRPr="00B326AA" w:rsidRDefault="00B326AA" w:rsidP="00A158E4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3A2DB3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5.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Popunjavanje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pozicija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Vrhovnom</w:t>
      </w:r>
      <w:r w:rsidR="00A158E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sudu</w:t>
      </w:r>
      <w:r w:rsidR="00A158E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4011B2A6" w14:textId="77777777" w:rsidR="009663EF" w:rsidRPr="00B326AA" w:rsidRDefault="009663EF" w:rsidP="009663EF">
      <w:pPr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5358B63" w14:textId="287B5CB9" w:rsidR="00AA7F7F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Popunjavanje</w:t>
      </w:r>
      <w:r w:rsidR="00AA7F7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pozicija</w:t>
      </w:r>
      <w:r w:rsidR="00AA7F7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AA7F7F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Vrhovnom</w:t>
      </w:r>
      <w:r w:rsidR="00D4129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sudu</w:t>
      </w:r>
    </w:p>
    <w:p w14:paraId="6A59F8F7" w14:textId="6C5B82EA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92.</w:t>
      </w:r>
    </w:p>
    <w:p w14:paraId="7281AEE2" w14:textId="77777777" w:rsidR="00A45C25" w:rsidRPr="00B326AA" w:rsidRDefault="00A45C25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23666B8" w14:textId="24DCA8B0" w:rsidR="00A45C25" w:rsidRPr="00B326AA" w:rsidRDefault="00A45C2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Vrhovnom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6629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popunjavaju</w:t>
      </w:r>
      <w:r w:rsidR="006629F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174DA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putem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internog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odredbama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3029D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73-79.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3029D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putem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="00681F0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5A96C33" w14:textId="2EA0C2CC" w:rsidR="00AA7F7F" w:rsidRPr="00B326AA" w:rsidRDefault="00BF5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jednim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dnevnim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novinama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84A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Republici</w:t>
      </w:r>
      <w:r w:rsidR="00184A5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Srpskoj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F5E8857" w14:textId="31AEA893" w:rsidR="00BF50A5" w:rsidRDefault="00BF50A5" w:rsidP="00A158E4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(3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obuhvata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kandidatima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utvrđivanje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predlaganje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AA7F7F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C43250B" w14:textId="77777777" w:rsidR="00AB0EA8" w:rsidRPr="00AB0EA8" w:rsidRDefault="00AB0EA8" w:rsidP="00A158E4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3E32355" w14:textId="6A6E0D59" w:rsidR="000A327E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Faze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javnog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konkursa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pozicije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Vrhovnom</w:t>
      </w:r>
      <w:r w:rsidR="00A158E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sudu</w:t>
      </w:r>
    </w:p>
    <w:p w14:paraId="632F155F" w14:textId="67FDEE54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93.</w:t>
      </w:r>
    </w:p>
    <w:p w14:paraId="6BCF5E80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D6940A0" w14:textId="150FB395" w:rsidR="000A327E" w:rsidRPr="00B326AA" w:rsidRDefault="00BF5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1C5AC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provjerava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poznavanje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Vrhovnog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oblastima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regulisanim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poznavanje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principa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etike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5A8F75F" w14:textId="24CA788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kroz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poznavanje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Vrhovnog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oblastima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regulisanim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00453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81.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analiziranja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rješavanja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problema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7D1BAF6" w14:textId="51F6DEF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ispunjavaju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zadovolje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01FA755" w14:textId="77E84C0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Kvalifikaciono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provodi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odredaba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52404CF" w14:textId="30B57DE3" w:rsidR="000A327E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zadovolji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testiranju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8B063F" w:rsidRPr="00B326AA">
        <w:rPr>
          <w:rFonts w:asciiTheme="majorHAnsi" w:hAnsiTheme="majorHAnsi" w:cstheme="minorHAnsi"/>
          <w:noProof/>
          <w:szCs w:val="24"/>
          <w:lang w:val="sr-Latn-CS"/>
        </w:rPr>
        <w:t>68</w:t>
      </w:r>
      <w:r w:rsidR="00EB721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6F0DDE1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17CD421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26386A7" w14:textId="77777777" w:rsidR="00BF50A5" w:rsidRPr="00B326AA" w:rsidRDefault="00BF5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B65B58C" w14:textId="25741A57" w:rsidR="000A327E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Predlaganje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postupku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javnog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konkursa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pozicije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Vrhovnom</w:t>
      </w:r>
      <w:r w:rsidR="00A158E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sudu</w:t>
      </w:r>
    </w:p>
    <w:p w14:paraId="7CC5B806" w14:textId="2346A9E4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94.</w:t>
      </w:r>
    </w:p>
    <w:p w14:paraId="47F299BF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100FEB7" w14:textId="2ED23B8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F5A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nadležno</w:t>
      </w:r>
      <w:r w:rsidR="00A9579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odjeljenje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rangiranje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F1466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="005739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obrazloženim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B7FEB0C" w14:textId="4D0A9CE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predlaganja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nadležno</w:t>
      </w:r>
      <w:r w:rsidR="00A9579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odjeljenje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3568F8C3" w14:textId="183A2C18" w:rsidR="000A327E" w:rsidRPr="00B326AA" w:rsidRDefault="00883D6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karakteristika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podobnosti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184A5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2A44C75" w14:textId="1BF8FA85" w:rsidR="00001EE6" w:rsidRPr="00B326AA" w:rsidRDefault="00883D68" w:rsidP="00A158E4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osiguranja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adekvatne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nacionalne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zastupljenosti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smislu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B721C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727DEE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6A51102" w14:textId="77777777" w:rsidR="00001EE6" w:rsidRPr="00B326AA" w:rsidRDefault="00001EE6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EF08446" w14:textId="6E179E62" w:rsidR="005E6CF7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Shodna</w:t>
      </w:r>
      <w:r w:rsidR="005E6CF7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primjena</w:t>
      </w:r>
      <w:r w:rsidR="005E6CF7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odredaba</w:t>
      </w:r>
      <w:r w:rsidR="005E6CF7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5E6CF7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javnom</w:t>
      </w:r>
      <w:r w:rsidR="005E6CF7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konkursu</w:t>
      </w:r>
    </w:p>
    <w:p w14:paraId="59B26361" w14:textId="48A5D3C4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95.</w:t>
      </w:r>
    </w:p>
    <w:p w14:paraId="37BD6B15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F5B4075" w14:textId="463FF745" w:rsidR="000A327E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727DEE" w:rsidRPr="00B326AA">
        <w:rPr>
          <w:rFonts w:asciiTheme="majorHAnsi" w:hAnsiTheme="majorHAnsi" w:cstheme="minorHAnsi"/>
          <w:noProof/>
          <w:szCs w:val="24"/>
          <w:lang w:val="sr-Latn-CS"/>
        </w:rPr>
        <w:t>86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727DEE" w:rsidRPr="00B326AA">
        <w:rPr>
          <w:rFonts w:asciiTheme="majorHAnsi" w:hAnsiTheme="majorHAnsi" w:cstheme="minorHAnsi"/>
          <w:noProof/>
          <w:szCs w:val="24"/>
          <w:lang w:val="sr-Latn-CS"/>
        </w:rPr>
        <w:t>87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EB721C"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="00727DEE" w:rsidRPr="00B326AA">
        <w:rPr>
          <w:rFonts w:asciiTheme="majorHAnsi" w:hAnsiTheme="majorHAnsi" w:cstheme="minorHAnsi"/>
          <w:noProof/>
          <w:szCs w:val="24"/>
          <w:lang w:val="sr-Latn-CS"/>
        </w:rPr>
        <w:t>0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B721C"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="00727DEE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33B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033B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popunjavanje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="005E6CF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5E6CF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Vrhovnom</w:t>
      </w:r>
      <w:r w:rsidR="00A158E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="005E6CF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CE2FC8F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AFFDC7C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2AC4A03F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57B7D28" w14:textId="7E407612" w:rsidR="006629F1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GLAVA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 w:rsidR="009E46DB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XIII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</w:p>
    <w:p w14:paraId="54445F43" w14:textId="4A3820AF" w:rsidR="000A327E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USLOVI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POSTUPAK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KRITERIJUMI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IMENOVANJE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PREDSJEDNIKA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SUDA</w:t>
      </w:r>
      <w:r w:rsidR="00AC7FCF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GLAVNOG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</w:p>
    <w:p w14:paraId="5E076707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596B236" w14:textId="4F530E56" w:rsidR="000A327E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Opšti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uslov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rukovodeću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poziciju</w:t>
      </w:r>
    </w:p>
    <w:p w14:paraId="2FDDF1C0" w14:textId="646A7AFA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96.</w:t>
      </w:r>
    </w:p>
    <w:p w14:paraId="213F8F18" w14:textId="77777777" w:rsidR="000A327E" w:rsidRPr="00B326AA" w:rsidRDefault="000A327E" w:rsidP="007E6AE7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</w:p>
    <w:p w14:paraId="1E615E84" w14:textId="57EA7A84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3D47E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prijaviti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ispunjava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0A327E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zakonom</w:t>
      </w:r>
      <w:r w:rsidR="000A327E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prethodno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uspješno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prošao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obuku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rukovodioce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organu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nadležnom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edukaciju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prijavljuje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proveo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jednu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godinu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873BCC8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8437C55" w14:textId="03FF0A8C" w:rsidR="000A327E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Uslovi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predsjednika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suda</w:t>
      </w:r>
    </w:p>
    <w:p w14:paraId="14F0BC79" w14:textId="3A1BCC00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97.</w:t>
      </w:r>
    </w:p>
    <w:p w14:paraId="1005ACC3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4C16D30" w14:textId="34F5DC69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503245E" w14:textId="2F2F998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Izuzetno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višeg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višeg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situacijama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6496EA5C" w14:textId="277B1846" w:rsidR="000A327E" w:rsidRPr="00B326AA" w:rsidRDefault="0067248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427B4E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oglasu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prijavljenih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prijavljeni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odgovarajući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</w:t>
      </w:r>
      <w:r w:rsidR="000275A1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CA9BED1" w14:textId="071A215F" w:rsidR="000A327E" w:rsidRPr="00B326AA" w:rsidRDefault="0067248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727D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novoosnovanom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70A00E9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D79A30D" w14:textId="1FAFA0BC" w:rsidR="000A327E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Uslovi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</w:p>
    <w:p w14:paraId="603C80EE" w14:textId="4C9C3A05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98.</w:t>
      </w:r>
    </w:p>
    <w:p w14:paraId="1E71103A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2884720" w14:textId="44B5D81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radu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sudija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tužilac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advokat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drugo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relevantno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pravno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iskustvo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nakon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položenog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pravosudnog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ispita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dokazane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rukovodne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organizacione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sposobnosti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bitne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rad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tog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63BBFD5" w14:textId="22571B6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Izuzetno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oglasu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727D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727DE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okružnih</w:t>
      </w:r>
      <w:r w:rsidR="009B4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tužilaštava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jednog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okružnih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="009B431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E8BE029" w14:textId="4648C1E5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radu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sudija</w:t>
      </w:r>
      <w:r w:rsidR="00FE3B1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tužilac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advokat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drugo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relevantno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pravno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iskustvo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nakon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položenog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pravosudnog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ispita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kao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dokazane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rukovodne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organizacione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sposobnosti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bitne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rad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tog</w:t>
      </w:r>
      <w:r w:rsidR="002852FD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F360F2A" w14:textId="1DF8065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Izuzetno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višeg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višeg</w:t>
      </w:r>
      <w:r w:rsidR="001B548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ispunjava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situacijama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47F09300" w14:textId="180140CA" w:rsidR="000A327E" w:rsidRPr="00B326AA" w:rsidRDefault="00BC4E0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oglasu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prijavljenih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prijavljeni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odgovarajući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</w:p>
    <w:p w14:paraId="7344518C" w14:textId="222BAD1F" w:rsidR="000A327E" w:rsidRPr="00B326AA" w:rsidRDefault="00BC4E0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novoosnovanom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EF94CF1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DDC34E3" w14:textId="507097B7" w:rsidR="000A327E" w:rsidRPr="00B326AA" w:rsidRDefault="003E2DF5" w:rsidP="007E6AE7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Oglašavanje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pozicije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predsjednika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</w:p>
    <w:p w14:paraId="51CA761A" w14:textId="509BD386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99.</w:t>
      </w:r>
    </w:p>
    <w:p w14:paraId="13E5C468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0AC7862" w14:textId="485B99B6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oglašava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oglašava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419BCE0" w14:textId="2E11B4A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oglasu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F1466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raspisati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C3BDA7D" w14:textId="30814271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popunjava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novoosnovanom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F1466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raspisati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istovremeno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raspisivanjem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novoosnovanog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416F105" w14:textId="51BC343B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popunjavaju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novoosnovanom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F1466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raspisati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istovremeno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raspisivanjem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novoosnovanog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F292CBA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24D6FEC" w14:textId="20D742E0" w:rsidR="000A327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Kriterijumi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izbor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rukovodeću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poziciju</w:t>
      </w:r>
    </w:p>
    <w:p w14:paraId="23E14E7F" w14:textId="58F20A10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100.</w:t>
      </w:r>
    </w:p>
    <w:p w14:paraId="7FCB9D4D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15E9ABE" w14:textId="07C5A35C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656349F5" w14:textId="521F23F5" w:rsidR="000A327E" w:rsidRPr="00B326AA" w:rsidRDefault="00306B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organizacione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D191B2A" w14:textId="5D08CDAD" w:rsidR="000A327E" w:rsidRPr="00B326AA" w:rsidRDefault="00306B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2852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733E7F6" w14:textId="0FB581FC" w:rsidR="000A327E" w:rsidRPr="00B326AA" w:rsidRDefault="00306B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2852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dosadašnje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iskustvo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5BEDA737" w14:textId="754FDA96" w:rsidR="000A327E" w:rsidRPr="00B326AA" w:rsidRDefault="00306B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2852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motivisanost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razumijevanje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uloge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3348B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734C73D" w14:textId="7C778C74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33B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2852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2852F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06B70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B721C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2852FD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EB721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01595AB" w14:textId="10C39C1E" w:rsidR="000A327E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posjeduje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karakteristike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0070A4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5E6CF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5E6CF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4BA2F0E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5ABF3CB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0B48610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5888136A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B95F3BE" w14:textId="77777777" w:rsidR="005E6CF7" w:rsidRPr="00B326AA" w:rsidRDefault="005E6CF7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493F4E5" w14:textId="1E85D78A" w:rsidR="000A327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Program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rada</w:t>
      </w:r>
    </w:p>
    <w:p w14:paraId="37014673" w14:textId="05B2206A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101.</w:t>
      </w:r>
    </w:p>
    <w:p w14:paraId="6B26F7F0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102B10A" w14:textId="43899CAF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pripremiti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izložiti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1ED9DCB" w14:textId="394534F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pregled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namjerava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svrhu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unapređenja</w:t>
      </w:r>
      <w:r w:rsidR="005E6CF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5E6CF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institucije</w:t>
      </w:r>
      <w:r w:rsidR="005E6CF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D2E3136" w14:textId="77777777" w:rsidR="005E6CF7" w:rsidRPr="00B326AA" w:rsidRDefault="005E6CF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B44AEC9" w14:textId="63F555D4" w:rsidR="000A327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Provjera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kriterijuma</w:t>
      </w:r>
    </w:p>
    <w:p w14:paraId="639E24F7" w14:textId="26024A88" w:rsidR="003E2DF5" w:rsidRPr="00B326AA" w:rsidRDefault="00B326AA" w:rsidP="003E2DF5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102.</w:t>
      </w:r>
    </w:p>
    <w:p w14:paraId="44F233E1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ABD1715" w14:textId="5FFB1390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10</w:t>
      </w:r>
      <w:r w:rsidR="002852FD" w:rsidRPr="00B326AA">
        <w:rPr>
          <w:rFonts w:asciiTheme="majorHAnsi" w:hAnsiTheme="majorHAnsi" w:cstheme="minorHAnsi"/>
          <w:noProof/>
          <w:szCs w:val="24"/>
          <w:lang w:val="sr-Latn-CS"/>
        </w:rPr>
        <w:t>0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852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2852F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provjeravaju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7209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uvidom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evidencije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C5DD744" w14:textId="6A673368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bodovanja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7181270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D132BE5" w14:textId="68906996" w:rsidR="000A327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Razgovor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kandidatima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rukovodeće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pozicije</w:t>
      </w:r>
    </w:p>
    <w:p w14:paraId="7E6BF58D" w14:textId="6D9AFF69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103.</w:t>
      </w:r>
    </w:p>
    <w:p w14:paraId="0387AB9D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6CF5B17" w14:textId="4E08E96F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Razgovor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kandidatima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2852F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68</w:t>
      </w:r>
      <w:r w:rsidR="00696598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  <w:r w:rsidR="00033B7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nadležnom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odjeljenju</w:t>
      </w:r>
      <w:r w:rsidR="00D4083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73B3B6F" w14:textId="2D4C2444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zatražiti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izloži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663E76B" w14:textId="77777777" w:rsidR="000A327E" w:rsidRPr="00B326AA" w:rsidRDefault="000A327E" w:rsidP="006851F9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</w:p>
    <w:p w14:paraId="7B7B8450" w14:textId="44460814" w:rsidR="000A327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Rangiranje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predlaganje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kandidata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poziciju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predsjednika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</w:p>
    <w:p w14:paraId="61C22BD8" w14:textId="16BE66BF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104.</w:t>
      </w:r>
    </w:p>
    <w:p w14:paraId="4C8FF948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A5B21B0" w14:textId="02C273D9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Nadležno</w:t>
      </w:r>
      <w:r w:rsidR="00A9579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odjeljenje</w:t>
      </w:r>
      <w:r w:rsidR="00A9579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formira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="0084601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razgovoru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sjednici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izložiti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1F86B69" w14:textId="5F2716CC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predlaganja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nadležno</w:t>
      </w:r>
      <w:r w:rsidR="00A9579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37482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="005739B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računa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nacionalnosti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osiguranja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odgovarajuće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raspodjele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403E6B0" w14:textId="2497262B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situaciji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proceduri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minimalan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4B5AE3B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D2C62B9" w14:textId="7420D032" w:rsidR="000A327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predsjednika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suda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</w:p>
    <w:p w14:paraId="56780371" w14:textId="489B9ACF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105.</w:t>
      </w:r>
    </w:p>
    <w:p w14:paraId="5AD4507C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E2099DD" w14:textId="4CCDA24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69659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mjesto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uspjeha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postignutog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proceduri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izloženog</w:t>
      </w:r>
      <w:r w:rsidR="007A630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sjednici</w:t>
      </w:r>
      <w:r w:rsidR="0092085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867ACBF" w14:textId="4781C7DF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istovremeno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33F817DD" w14:textId="6632C309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prezentacije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sjednici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4B5AD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načinu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prezentacije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procjene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programa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9351404" w14:textId="6A5BC394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Glasanje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redoslijedu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44DCF58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99E0BE6" w14:textId="77777777" w:rsidR="00001EE6" w:rsidRPr="00B326AA" w:rsidRDefault="00001EE6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0DAD4C4" w14:textId="22B20400" w:rsidR="00351E01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Preuzimanje</w:t>
      </w:r>
      <w:r w:rsidR="00351E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351E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predsjednika</w:t>
      </w:r>
      <w:r w:rsidR="00351E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suda</w:t>
      </w:r>
      <w:r w:rsidR="00351E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ili</w:t>
      </w:r>
      <w:r w:rsidR="00351E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351E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</w:p>
    <w:p w14:paraId="5508C78D" w14:textId="70D6B4B8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106.</w:t>
      </w:r>
    </w:p>
    <w:p w14:paraId="72F98959" w14:textId="73C9C58C" w:rsidR="001A6176" w:rsidRPr="00B326AA" w:rsidRDefault="001A6176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EAC8253" w14:textId="374C580E" w:rsidR="00351E01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Imenovani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preuzima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dan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odredi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B15F32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F59CD9B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8613F5F" w14:textId="3DA5011C" w:rsidR="003E2DF5" w:rsidRPr="00B326AA" w:rsidRDefault="00B326AA" w:rsidP="006851F9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Mandat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24C7435" w14:textId="4CDCC1B0" w:rsidR="00B15F32" w:rsidRPr="00B326AA" w:rsidRDefault="00B326AA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81C54" w:rsidRPr="00B326AA">
        <w:rPr>
          <w:rFonts w:asciiTheme="majorHAnsi" w:hAnsiTheme="majorHAnsi" w:cstheme="minorHAnsi"/>
          <w:noProof/>
          <w:szCs w:val="24"/>
          <w:lang w:val="sr-Latn-CS"/>
        </w:rPr>
        <w:t>107</w:t>
      </w:r>
      <w:r w:rsidR="006851F9" w:rsidRPr="00B326AA">
        <w:rPr>
          <w:rFonts w:asciiTheme="majorHAnsi" w:hAnsiTheme="majorHAnsi" w:cstheme="minorHAnsi"/>
          <w:b/>
          <w:noProof/>
          <w:szCs w:val="24"/>
          <w:lang w:val="sr-Latn-CS"/>
        </w:rPr>
        <w:t>.</w:t>
      </w:r>
    </w:p>
    <w:p w14:paraId="33FB5472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BE359C7" w14:textId="5FDCBF0A" w:rsidR="000A327E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glavni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zamjenik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glavnog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imenuje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četiri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godine</w:t>
      </w:r>
      <w:r w:rsidR="000A327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biran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najviše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još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uzastopni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istom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="001B66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1B66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1B66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ocjenjen</w:t>
      </w:r>
      <w:r w:rsidR="001B66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1B66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ocjenom</w:t>
      </w:r>
      <w:r w:rsidR="001B66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33B72" w:rsidRPr="00B326AA">
        <w:rPr>
          <w:rFonts w:asciiTheme="majorHAnsi" w:hAnsiTheme="majorHAnsi" w:cstheme="minorHAnsi"/>
          <w:noProof/>
          <w:szCs w:val="24"/>
          <w:lang w:val="sr-Latn-CS"/>
        </w:rPr>
        <w:t>„</w:t>
      </w:r>
      <w:r>
        <w:rPr>
          <w:rFonts w:asciiTheme="majorHAnsi" w:hAnsiTheme="majorHAnsi" w:cstheme="minorHAnsi"/>
          <w:noProof/>
          <w:szCs w:val="24"/>
          <w:lang w:val="sr-Latn-CS"/>
        </w:rPr>
        <w:t>uspješno</w:t>
      </w:r>
      <w:r w:rsidR="001B66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1B66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693D59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CE1BF01" w14:textId="3B81CFFF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46318B15" w14:textId="497CB6DD" w:rsidR="003E2DF5" w:rsidRPr="00B326AA" w:rsidRDefault="003E2DF5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Ponovno</w:t>
      </w:r>
      <w:r w:rsidR="000A327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6DCD693" w14:textId="60219EA6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108.</w:t>
      </w:r>
    </w:p>
    <w:p w14:paraId="1B30355C" w14:textId="3F48D69B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37BBE20" w14:textId="123D4911" w:rsidR="000A327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557B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donijeti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ponovnom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72093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njegovih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1B66E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ocjenjen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ocjenom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15F32" w:rsidRPr="00B326AA">
        <w:rPr>
          <w:rFonts w:asciiTheme="majorHAnsi" w:hAnsiTheme="majorHAnsi" w:cstheme="minorHAnsi"/>
          <w:noProof/>
          <w:szCs w:val="24"/>
          <w:lang w:val="sr-Latn-CS"/>
        </w:rPr>
        <w:t>„</w:t>
      </w:r>
      <w:r>
        <w:rPr>
          <w:rFonts w:asciiTheme="majorHAnsi" w:hAnsiTheme="majorHAnsi" w:cstheme="minorHAnsi"/>
          <w:noProof/>
          <w:szCs w:val="24"/>
          <w:lang w:val="sr-Latn-CS"/>
        </w:rPr>
        <w:t>uspješno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B15F32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="00351E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98700E6" w14:textId="77777777" w:rsidR="00557B73" w:rsidRPr="00B326AA" w:rsidRDefault="00557B73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563498A" w14:textId="16AD9509" w:rsidR="00557B73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Status</w:t>
      </w:r>
      <w:r w:rsidR="00557B73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nakon</w:t>
      </w:r>
      <w:r w:rsidR="00557B73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isteka</w:t>
      </w:r>
      <w:r w:rsidR="00557B73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mandata</w:t>
      </w:r>
    </w:p>
    <w:p w14:paraId="2FC083BC" w14:textId="3015FDDB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109.</w:t>
      </w:r>
    </w:p>
    <w:p w14:paraId="76464B28" w14:textId="3644BC95" w:rsidR="00557B73" w:rsidRPr="00B326AA" w:rsidRDefault="00557B73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B47FEC6" w14:textId="7FBB3264" w:rsidR="00557B73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glavni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kao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zamjenik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glavnog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tužioca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po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prestanku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mandata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rukovodećoj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poziciji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nastavlja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vršiti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odnosno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tužioca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istom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sudu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odnosno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tužilaštvu</w:t>
      </w:r>
      <w:r w:rsidR="00557B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775DB03B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Cyrl-RS"/>
        </w:rPr>
      </w:pPr>
    </w:p>
    <w:p w14:paraId="597B6FCB" w14:textId="77777777" w:rsidR="00557B73" w:rsidRPr="00B326AA" w:rsidRDefault="00557B73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91CEF2C" w14:textId="1FA8072B" w:rsidR="006629F1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GLAVA</w:t>
      </w:r>
      <w:r w:rsidR="004373C9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 w:rsidR="00DE2AB2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XIV</w:t>
      </w:r>
      <w:r w:rsidR="00CF75B0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</w:p>
    <w:p w14:paraId="38E994B1" w14:textId="32FAD823" w:rsidR="004373C9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SUDIJE</w:t>
      </w:r>
      <w:r w:rsidR="00CF75B0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color w:val="000000" w:themeColor="text1"/>
          <w:szCs w:val="24"/>
          <w:lang w:val="sr-Latn-CS"/>
        </w:rPr>
        <w:t>USTAVNOG</w:t>
      </w:r>
      <w:r w:rsidR="00DE2AB2" w:rsidRPr="00B326AA">
        <w:rPr>
          <w:rFonts w:asciiTheme="majorHAnsi" w:hAnsiTheme="majorHAnsi" w:cstheme="minorHAnsi"/>
          <w:b/>
          <w:bCs/>
          <w:noProof/>
          <w:snapToGrid w:val="0"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color w:val="000000" w:themeColor="text1"/>
          <w:szCs w:val="24"/>
          <w:lang w:val="sr-Latn-CS"/>
        </w:rPr>
        <w:t>SUDA</w:t>
      </w:r>
      <w:r w:rsidR="00CF75B0" w:rsidRPr="00B326AA">
        <w:rPr>
          <w:rFonts w:asciiTheme="majorHAnsi" w:hAnsiTheme="majorHAnsi" w:cstheme="minorHAnsi"/>
          <w:b/>
          <w:bCs/>
          <w:noProof/>
          <w:snapToGrid w:val="0"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I</w:t>
      </w:r>
      <w:r w:rsidR="00CF75B0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SUDIJE</w:t>
      </w:r>
      <w:r w:rsidR="00CF75B0" w:rsidRPr="00B326AA"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napToGrid w:val="0"/>
          <w:szCs w:val="24"/>
          <w:lang w:val="sr-Latn-CS"/>
        </w:rPr>
        <w:t>POROTNICI</w:t>
      </w:r>
    </w:p>
    <w:p w14:paraId="7D92FC55" w14:textId="77777777" w:rsidR="004373C9" w:rsidRPr="00B326AA" w:rsidRDefault="004373C9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BC82336" w14:textId="768736FD" w:rsidR="000A327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Odjeljak</w:t>
      </w:r>
      <w:r w:rsidR="00AE2507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3627C0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1</w:t>
      </w:r>
      <w:r w:rsidR="009772EF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.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Posebne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odredbe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odnosu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sudije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Ustavnog</w:t>
      </w:r>
      <w:r w:rsidR="00A32780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suda</w:t>
      </w:r>
      <w:r w:rsidR="00A32780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</w:p>
    <w:p w14:paraId="67FB8B02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73FCA2B4" w14:textId="6F328725" w:rsidR="000A327E" w:rsidRPr="00B326AA" w:rsidRDefault="003E2DF5" w:rsidP="006851F9">
      <w:pPr>
        <w:jc w:val="center"/>
        <w:rPr>
          <w:rFonts w:asciiTheme="majorHAnsi" w:hAnsiTheme="majorHAnsi" w:cstheme="minorHAnsi"/>
          <w:b/>
          <w:i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Nadležnosti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odnosu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Ustavni</w:t>
      </w:r>
      <w:r w:rsidR="0087293C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sud</w:t>
      </w:r>
      <w:r w:rsidR="0087293C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</w:p>
    <w:p w14:paraId="64FC3A5C" w14:textId="773EFC27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110.</w:t>
      </w:r>
    </w:p>
    <w:p w14:paraId="3DFACE33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E8A21C2" w14:textId="17727D5F" w:rsidR="0087293C" w:rsidRDefault="00B326AA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Cyrl-RS" w:eastAsia="sr-Latn-RS"/>
        </w:rPr>
      </w:pP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Nadležnosti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Savjeta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pogledu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imenovanja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Ustavni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odnose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predlaganje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kandidata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predsjedniku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Republike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Srpske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.</w:t>
      </w:r>
    </w:p>
    <w:p w14:paraId="603EC8C2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Cyrl-RS" w:eastAsia="sr-Latn-RS"/>
        </w:rPr>
      </w:pPr>
    </w:p>
    <w:p w14:paraId="0098FEF7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A4CF36D" w14:textId="388CF162" w:rsidR="000A327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lastRenderedPageBreak/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Kriterijumi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predlaganje</w:t>
      </w:r>
    </w:p>
    <w:p w14:paraId="534FF728" w14:textId="45808624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111.</w:t>
      </w:r>
    </w:p>
    <w:p w14:paraId="05238A56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E043FEC" w14:textId="300DC773" w:rsidR="0087293C" w:rsidRPr="00B326AA" w:rsidRDefault="000A327E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E2551C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Prilikom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davanja</w:t>
      </w:r>
      <w:r w:rsidR="00427B4E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prijedloga</w:t>
      </w:r>
      <w:r w:rsidR="00427B4E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predsjedniku</w:t>
      </w:r>
      <w:r w:rsidR="00427B4E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Republike</w:t>
      </w:r>
      <w:r w:rsidR="00427B4E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Srpske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vezi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predlaganjem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izborom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Ustavnog</w:t>
      </w:r>
      <w:r w:rsidR="00427B4E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Savjet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obzir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uzima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sljedeće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kriterijume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:</w:t>
      </w:r>
    </w:p>
    <w:p w14:paraId="593D1968" w14:textId="5B5B28A4" w:rsidR="000269CB" w:rsidRPr="00B326AA" w:rsidRDefault="00835773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</w:pP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1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)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godine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radnog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iskustva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koje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kandidat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ima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radu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kao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tužilac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advokat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drugo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relevantno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pravno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iskustvo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nakon</w:t>
      </w:r>
      <w:r w:rsidR="000269CB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položenog</w:t>
      </w:r>
      <w:r w:rsidR="000269CB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pravosudnog</w:t>
      </w:r>
      <w:r w:rsidR="000269CB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ispita</w:t>
      </w:r>
      <w:r w:rsidR="000269CB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;</w:t>
      </w:r>
    </w:p>
    <w:p w14:paraId="7664A532" w14:textId="0481C176" w:rsidR="0087293C" w:rsidRPr="00B326AA" w:rsidRDefault="00835773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</w:pP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2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)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akademsko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iskustvo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dostignuća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kandidata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;</w:t>
      </w:r>
    </w:p>
    <w:p w14:paraId="0E226362" w14:textId="7E471772" w:rsidR="0087293C" w:rsidRPr="00B326AA" w:rsidRDefault="00835773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</w:pP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3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)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ostale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informacije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koje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Savjet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smatra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relevantnim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podobnost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kandidata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radi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kao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Ustavnog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suda</w:t>
      </w:r>
      <w:r w:rsidR="0087293C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.</w:t>
      </w:r>
    </w:p>
    <w:p w14:paraId="584B4F96" w14:textId="49E08D0D" w:rsidR="0087293C" w:rsidRPr="00B326AA" w:rsidRDefault="0087293C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</w:pP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(2)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skladu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ostalim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odredbama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ovog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stava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Savjet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može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predloži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profesori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docenti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pravnih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fakulteta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Bosni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Hercegovini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iz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predmeta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: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Ustavno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Međunarodno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Krivično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Krivično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procesno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Građansko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Građansko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procesno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Upravno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Privredno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Porodično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</w:t>
      </w:r>
      <w:r w:rsidR="009615B5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budu</w:t>
      </w:r>
      <w:r w:rsidR="009615B5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imenovani</w:t>
      </w:r>
      <w:r w:rsidR="009615B5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</w:t>
      </w:r>
      <w:r w:rsidR="009615B5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sudije</w:t>
      </w:r>
      <w:r w:rsidR="009615B5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Ustavnog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bez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položenog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pravosudnog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ispita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pod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uslovom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imaju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najmanje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deset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(10)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godina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iskustva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radu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profesori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docenti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.</w:t>
      </w:r>
    </w:p>
    <w:p w14:paraId="5C39150B" w14:textId="2BF8FB62" w:rsidR="0087293C" w:rsidRPr="00B326AA" w:rsidRDefault="0087293C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</w:pP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(3)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Predsjednik</w:t>
      </w:r>
      <w:r w:rsidR="00004536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Ustavnog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jedan</w:t>
      </w:r>
      <w:r w:rsidR="00004536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je</w:t>
      </w:r>
      <w:r w:rsidR="00004536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</w:t>
      </w:r>
      <w:r w:rsidR="00004536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sudija</w:t>
      </w:r>
      <w:r w:rsidR="00004536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imenovanih</w:t>
      </w:r>
      <w:r w:rsidR="00004536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="00004536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Ustavni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koji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ima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dokazane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rukovodne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organizacione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sposobnosti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bitne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rad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tog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kojeg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imenuje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Narodna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skupština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Republike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Srpske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.</w:t>
      </w:r>
    </w:p>
    <w:p w14:paraId="4EF89450" w14:textId="77777777" w:rsidR="0087293C" w:rsidRPr="00B326AA" w:rsidRDefault="0087293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474D6C6" w14:textId="2C83F36B" w:rsidR="006629F1" w:rsidRPr="00B326AA" w:rsidRDefault="00B326AA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Odjeljak</w:t>
      </w:r>
      <w:r w:rsidR="004C6180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3627C0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2</w:t>
      </w:r>
      <w:r w:rsidR="006629F1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.</w:t>
      </w:r>
    </w:p>
    <w:p w14:paraId="09FEDD58" w14:textId="20BCE135" w:rsidR="000A327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Posebne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odredbe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odnosu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sudije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porotnike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</w:p>
    <w:p w14:paraId="117E3404" w14:textId="77777777" w:rsidR="000A327E" w:rsidRPr="00B326AA" w:rsidRDefault="000A327E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1D8B6357" w14:textId="63C63AA4" w:rsidR="000A327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Uslovi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imenovanje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sudija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porotnika</w:t>
      </w:r>
    </w:p>
    <w:p w14:paraId="052A3A14" w14:textId="314E60A5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112.</w:t>
      </w:r>
    </w:p>
    <w:p w14:paraId="076ECE4F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40ED6E09" w14:textId="6AEA6E5F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zadovoljavati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6FA33817" w14:textId="4CE08623" w:rsidR="000A327E" w:rsidRPr="00B326AA" w:rsidRDefault="006007A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državljanin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Bosne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Hercegovine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3ABCEFA" w14:textId="08FF2DC2" w:rsidR="000A327E" w:rsidRPr="00B326AA" w:rsidRDefault="006007A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intelektualne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fizičke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1303A24" w14:textId="570D86AB" w:rsidR="000A327E" w:rsidRPr="00B326AA" w:rsidRDefault="006007A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navršenih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života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 </w:t>
      </w:r>
    </w:p>
    <w:p w14:paraId="42335171" w14:textId="3456786E" w:rsidR="000A327E" w:rsidRPr="00B326AA" w:rsidRDefault="006007A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odlikuje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visokim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moralnim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kvalitetima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profesionalnom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nepristrasnošću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5C83823" w14:textId="381696D8" w:rsidR="000A327E" w:rsidRPr="00B326AA" w:rsidRDefault="006007A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osuđivano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djelo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D1E799F" w14:textId="29CFAB2E" w:rsidR="000A327E" w:rsidRPr="00B326AA" w:rsidRDefault="006007A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posjeduje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uvjerenje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vodi</w:t>
      </w:r>
      <w:r w:rsidR="0098582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krivični</w:t>
      </w:r>
      <w:r w:rsidR="0098582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98582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98582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ega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</w:p>
    <w:p w14:paraId="052C999D" w14:textId="48633CA6" w:rsidR="000A327E" w:rsidRPr="00B326AA" w:rsidRDefault="006007A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mjesto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prebivališta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teritoriji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03D2048" w14:textId="6DF58C0A" w:rsidR="000A327E" w:rsidRPr="00B326AA" w:rsidRDefault="00355782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7E4E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redovna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profesionalna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provođenje</w:t>
      </w:r>
      <w:r w:rsidR="007E4E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sudskih</w:t>
      </w:r>
      <w:r w:rsidR="007E4E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postupaka</w:t>
      </w:r>
      <w:r w:rsidR="007E4E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649E257" w14:textId="77777777" w:rsidR="00985829" w:rsidRPr="00B326AA" w:rsidRDefault="00985829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1DD438CE" w14:textId="6D761363" w:rsidR="000A327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Mandat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sudija</w:t>
      </w:r>
      <w:r w:rsidR="000A327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porotnika</w:t>
      </w:r>
    </w:p>
    <w:p w14:paraId="0EA2C866" w14:textId="6A336EEC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113.</w:t>
      </w:r>
    </w:p>
    <w:p w14:paraId="71940522" w14:textId="77777777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695E26F" w14:textId="3AC80F12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navršene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starosne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dobi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00453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0269CB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9C777C1" w14:textId="682E56B4" w:rsidR="000A327E" w:rsidRPr="00B326AA" w:rsidRDefault="000A327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ponovo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9772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navršene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starosne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dobi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odlazak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penziju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4C03192" w14:textId="1905BBD6" w:rsidR="000A327E" w:rsidRDefault="009772EF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(4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porotnik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isteka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navršene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starosne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dobi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72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dovršiti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učestovovanje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započet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potrebno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donošenje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tom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predmetu</w:t>
      </w:r>
      <w:r w:rsidR="000A32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3A8A7F2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5C93217F" w14:textId="77777777" w:rsidR="00355782" w:rsidRPr="00B326AA" w:rsidRDefault="00355782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4DC94107" w14:textId="6B945CEA" w:rsidR="00355782" w:rsidRPr="00B326AA" w:rsidRDefault="00B326AA" w:rsidP="003E2DF5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lastRenderedPageBreak/>
        <w:t>Imenovanje</w:t>
      </w:r>
      <w:r w:rsidR="00355782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sudija</w:t>
      </w:r>
      <w:r w:rsidR="00355782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-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porotnika</w:t>
      </w:r>
    </w:p>
    <w:p w14:paraId="5A7CB31A" w14:textId="3C5CCF71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114.</w:t>
      </w:r>
    </w:p>
    <w:p w14:paraId="3CD0901F" w14:textId="77777777" w:rsidR="00355782" w:rsidRPr="00B326AA" w:rsidRDefault="0035578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835C24A" w14:textId="351EBF6F" w:rsidR="00355782" w:rsidRPr="00B326AA" w:rsidRDefault="000269C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porotnike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što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primi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listu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predloženih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kandidata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 </w:t>
      </w:r>
    </w:p>
    <w:p w14:paraId="7F579EFB" w14:textId="60E9FDA7" w:rsidR="00355782" w:rsidRPr="00B326AA" w:rsidRDefault="000269C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Sudijama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porotnicima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pripada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naknada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opravdane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troškove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nastale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njihovih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nagrada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porotnika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visinu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naknade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nagrade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ministarstvo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konsultacija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FC3F32" w:rsidRP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C3AA15B" w14:textId="44BE6BEA" w:rsidR="000A327E" w:rsidRPr="00B326AA" w:rsidRDefault="000269C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porotnik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daje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svečanu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izjavu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9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3557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0B73FFD" w14:textId="59EB2ABE" w:rsidR="004C6180" w:rsidRDefault="004C6180" w:rsidP="00FD323A">
      <w:pPr>
        <w:jc w:val="both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583FD737" w14:textId="77777777" w:rsidR="00AB0EA8" w:rsidRDefault="00AB0EA8" w:rsidP="00FD323A">
      <w:pPr>
        <w:jc w:val="both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24302CD4" w14:textId="77777777" w:rsidR="00AB0EA8" w:rsidRPr="00AB0EA8" w:rsidRDefault="00AB0EA8" w:rsidP="00FD323A">
      <w:pPr>
        <w:jc w:val="both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3E98F7B8" w14:textId="17BF8A25" w:rsidR="006629F1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GLAVA</w:t>
      </w:r>
      <w:r w:rsidR="00AE2507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 w:rsidR="001B2D71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>XV</w:t>
      </w:r>
    </w:p>
    <w:p w14:paraId="40054952" w14:textId="07F7FC6A" w:rsidR="00B36AB5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OCJENJIVANJE</w:t>
      </w:r>
      <w:r w:rsidR="00B36AB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SUDIJA</w:t>
      </w:r>
      <w:r w:rsidR="00B36AB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36AB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TUŽILACA</w:t>
      </w:r>
    </w:p>
    <w:p w14:paraId="729168BA" w14:textId="0F606C6D" w:rsidR="00AE2507" w:rsidRPr="00B326AA" w:rsidRDefault="00AE2507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</w:p>
    <w:p w14:paraId="4DD1A5AD" w14:textId="685A0AFF" w:rsidR="006B64EA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Cilj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ocjenjivanja</w:t>
      </w:r>
    </w:p>
    <w:p w14:paraId="0D975A2D" w14:textId="19B3C769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115.</w:t>
      </w:r>
    </w:p>
    <w:p w14:paraId="7ECDB150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418579A" w14:textId="0E480550" w:rsidR="006B64E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provodi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cilju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24E58D6F" w14:textId="08A943DC" w:rsidR="006B64EA" w:rsidRPr="00B326AA" w:rsidRDefault="00E36B58" w:rsidP="00FD323A">
      <w:pPr>
        <w:jc w:val="both"/>
        <w:rPr>
          <w:rFonts w:asciiTheme="majorHAnsi" w:eastAsiaTheme="minorEastAsia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0269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unapređenja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efikasnosti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kvaliteta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sistema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kroz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unaprjeđenje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stručnih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profesionalnih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nosilaca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0275A1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56F90AD" w14:textId="728B799F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napredovanja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karijeri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utvrđivanja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obukom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nosilaca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pravosudnih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funkcija</w:t>
      </w:r>
      <w:r w:rsidR="000275A1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40DFCE9" w14:textId="0BB81DE8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0269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unapređenja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upravljanja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pravosudnim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institucijama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postizanja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njihovog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efektivnijeg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efikasnijeg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0275A1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7AC5C19" w14:textId="67AA48DC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unapređenja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sistema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jačanja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povjerenja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građana</w:t>
      </w:r>
      <w:r w:rsidR="000275A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A5602D4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DDBF107" w14:textId="6087DA2D" w:rsidR="003E2DF5" w:rsidRPr="00B326AA" w:rsidRDefault="00B326AA" w:rsidP="006851F9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Ocjene</w:t>
      </w:r>
      <w:r w:rsidR="003E2DF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rada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0B72708" w14:textId="5BB0CA25" w:rsidR="006B64EA" w:rsidRPr="00B326AA" w:rsidRDefault="00B326AA" w:rsidP="006851F9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87293C" w:rsidRPr="00B326AA">
        <w:rPr>
          <w:rFonts w:asciiTheme="majorHAnsi" w:hAnsiTheme="majorHAnsi" w:cstheme="minorHAnsi"/>
          <w:noProof/>
          <w:szCs w:val="24"/>
          <w:lang w:val="sr-Latn-CS"/>
        </w:rPr>
        <w:t>116</w:t>
      </w:r>
      <w:r w:rsidR="006851F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FDEEE87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671B90A" w14:textId="0A78B15F" w:rsidR="006B64EA" w:rsidRPr="00B326AA" w:rsidRDefault="00515EBE" w:rsidP="00FD323A">
      <w:pPr>
        <w:jc w:val="both"/>
        <w:rPr>
          <w:rFonts w:asciiTheme="majorHAnsi" w:eastAsiaTheme="min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eastAsiaTheme="minorHAnsi" w:hAnsiTheme="majorHAnsi" w:cstheme="minorHAnsi"/>
          <w:noProof/>
          <w:szCs w:val="24"/>
          <w:lang w:val="sr-Latn-CS"/>
        </w:rPr>
        <w:t>Rad</w:t>
      </w:r>
      <w:r w:rsidR="006B64EA"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szCs w:val="24"/>
          <w:lang w:val="sr-Latn-CS"/>
        </w:rPr>
        <w:t>sudije</w:t>
      </w:r>
      <w:r w:rsidR="006B64EA"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>,</w:t>
      </w:r>
      <w:r w:rsidR="00ED0E69" w:rsidRPr="00B326AA">
        <w:rPr>
          <w:rFonts w:asciiTheme="majorHAnsi" w:eastAsiaTheme="minorHAnsi" w:hAnsiTheme="majorHAnsi" w:cstheme="minorHAnsi"/>
          <w:noProof/>
          <w:color w:val="FF0000"/>
          <w:szCs w:val="24"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szCs w:val="24"/>
          <w:lang w:val="sr-Latn-CS"/>
        </w:rPr>
        <w:t>tužioca</w:t>
      </w:r>
      <w:r w:rsidR="006B64EA"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szCs w:val="24"/>
          <w:lang w:val="sr-Latn-CS"/>
        </w:rPr>
        <w:t>ocjenjuje</w:t>
      </w:r>
      <w:r w:rsidR="006B64EA"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szCs w:val="24"/>
          <w:lang w:val="sr-Latn-CS"/>
        </w:rPr>
        <w:t>jednom</w:t>
      </w:r>
      <w:r w:rsidR="006B64EA"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szCs w:val="24"/>
          <w:lang w:val="sr-Latn-CS"/>
        </w:rPr>
        <w:t>od</w:t>
      </w:r>
      <w:r w:rsidR="006B64EA"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szCs w:val="24"/>
          <w:lang w:val="sr-Latn-CS"/>
        </w:rPr>
        <w:t>sljedećih</w:t>
      </w:r>
      <w:r w:rsidR="006B64EA"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szCs w:val="24"/>
          <w:lang w:val="sr-Latn-CS"/>
        </w:rPr>
        <w:t>ocjena</w:t>
      </w:r>
      <w:r w:rsidR="006B64EA" w:rsidRPr="00B326AA">
        <w:rPr>
          <w:rFonts w:asciiTheme="majorHAnsi" w:eastAsiaTheme="minorHAnsi" w:hAnsiTheme="majorHAnsi" w:cstheme="minorHAnsi"/>
          <w:noProof/>
          <w:szCs w:val="24"/>
          <w:lang w:val="sr-Latn-CS"/>
        </w:rPr>
        <w:t xml:space="preserve">: </w:t>
      </w:r>
    </w:p>
    <w:p w14:paraId="73D4822E" w14:textId="2046A4AD" w:rsidR="006B64EA" w:rsidRPr="00B326AA" w:rsidRDefault="00E36B58" w:rsidP="00FD323A">
      <w:pPr>
        <w:jc w:val="both"/>
        <w:rPr>
          <w:rFonts w:asciiTheme="majorHAnsi" w:eastAsia="Calibri" w:hAnsiTheme="majorHAnsi" w:cstheme="minorHAnsi"/>
          <w:noProof/>
          <w:szCs w:val="24"/>
          <w:lang w:val="sr-Latn-CS" w:eastAsia="hr-HR"/>
        </w:rPr>
      </w:pPr>
      <w:r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1</w:t>
      </w:r>
      <w:r w:rsidR="000269CB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) 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„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izuzetno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uspješno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obavlja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funkciju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“</w:t>
      </w:r>
      <w:r w:rsidR="000275A1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;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</w:p>
    <w:p w14:paraId="3A931ED7" w14:textId="0352AF90" w:rsidR="006B64EA" w:rsidRPr="00B326AA" w:rsidRDefault="00E36B58" w:rsidP="00FD323A">
      <w:pPr>
        <w:jc w:val="both"/>
        <w:rPr>
          <w:rFonts w:asciiTheme="majorHAnsi" w:eastAsia="Calibri" w:hAnsiTheme="majorHAnsi" w:cstheme="minorHAnsi"/>
          <w:noProof/>
          <w:szCs w:val="24"/>
          <w:lang w:val="sr-Latn-CS" w:eastAsia="hr-HR"/>
        </w:rPr>
      </w:pPr>
      <w:r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2</w:t>
      </w:r>
      <w:r w:rsidR="009772EF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) 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„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uspješno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obavlja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funkciju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“</w:t>
      </w:r>
      <w:r w:rsidR="000275A1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;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</w:p>
    <w:p w14:paraId="3912E8F6" w14:textId="673BDC08" w:rsidR="006B64EA" w:rsidRPr="00B326AA" w:rsidRDefault="00E36B58" w:rsidP="00FD323A">
      <w:pPr>
        <w:jc w:val="both"/>
        <w:rPr>
          <w:rFonts w:asciiTheme="majorHAnsi" w:eastAsia="Calibri" w:hAnsiTheme="majorHAnsi" w:cstheme="minorHAnsi"/>
          <w:noProof/>
          <w:szCs w:val="24"/>
          <w:lang w:val="sr-Latn-CS" w:eastAsia="hr-HR"/>
        </w:rPr>
      </w:pPr>
      <w:r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3</w:t>
      </w:r>
      <w:r w:rsidR="009772EF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) 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„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dobro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obavlja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funkciju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“</w:t>
      </w:r>
      <w:r w:rsidR="000275A1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;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</w:p>
    <w:p w14:paraId="257FEA74" w14:textId="480A4CBE" w:rsidR="006B64EA" w:rsidRPr="00B326AA" w:rsidRDefault="00E36B58" w:rsidP="00FD323A">
      <w:pPr>
        <w:jc w:val="both"/>
        <w:rPr>
          <w:rFonts w:asciiTheme="majorHAnsi" w:eastAsia="Calibri" w:hAnsiTheme="majorHAnsi" w:cstheme="minorHAnsi"/>
          <w:noProof/>
          <w:szCs w:val="24"/>
          <w:lang w:val="sr-Latn-CS" w:eastAsia="hr-HR"/>
        </w:rPr>
      </w:pPr>
      <w:r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4</w:t>
      </w:r>
      <w:r w:rsidR="009772EF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) 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„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zadovoljavajuće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obavlja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funkciju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“</w:t>
      </w:r>
      <w:r w:rsidR="000275A1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;</w:t>
      </w:r>
    </w:p>
    <w:p w14:paraId="375229C0" w14:textId="0AC47EE1" w:rsidR="006B64EA" w:rsidRPr="00B326AA" w:rsidRDefault="00E36B58" w:rsidP="00FD323A">
      <w:pPr>
        <w:jc w:val="both"/>
        <w:rPr>
          <w:rFonts w:asciiTheme="majorHAnsi" w:eastAsia="Calibri" w:hAnsiTheme="majorHAnsi" w:cstheme="minorHAnsi"/>
          <w:noProof/>
          <w:szCs w:val="24"/>
          <w:lang w:val="sr-Latn-CS" w:eastAsia="hr-HR"/>
        </w:rPr>
      </w:pPr>
      <w:r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5</w:t>
      </w:r>
      <w:r w:rsidR="009772EF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) 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„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nezadovoljavajuće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obavlja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>funkciju</w:t>
      </w:r>
      <w:r w:rsidR="006B64EA" w:rsidRPr="00B326AA">
        <w:rPr>
          <w:rFonts w:asciiTheme="majorHAnsi" w:eastAsia="Calibri" w:hAnsiTheme="majorHAnsi" w:cstheme="minorHAnsi"/>
          <w:noProof/>
          <w:szCs w:val="24"/>
          <w:lang w:val="sr-Latn-CS" w:eastAsia="hr-HR"/>
        </w:rPr>
        <w:t xml:space="preserve">“. </w:t>
      </w:r>
    </w:p>
    <w:p w14:paraId="0BBA71C0" w14:textId="68BB30BE" w:rsidR="00515EBE" w:rsidRPr="00B326AA" w:rsidRDefault="00515EB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nezadovoljavajuće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“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smatra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negativnom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8A5BFFD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9C319A2" w14:textId="7698874C" w:rsidR="006B64EA" w:rsidRPr="00B326AA" w:rsidRDefault="007E6AE7" w:rsidP="00FD323A">
      <w:pPr>
        <w:jc w:val="both"/>
        <w:rPr>
          <w:rFonts w:asciiTheme="majorHAnsi" w:hAnsiTheme="majorHAnsi" w:cstheme="minorHAnsi"/>
          <w:b/>
          <w:noProof/>
          <w:szCs w:val="24"/>
          <w:u w:val="single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svih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Republici</w:t>
      </w:r>
      <w:r w:rsidR="00A73C6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Srpskoj</w:t>
      </w:r>
      <w:r w:rsidR="00A73C6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provodi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svake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B752B36" w14:textId="3958ABAD" w:rsidR="00BF228A" w:rsidRPr="00B326AA" w:rsidRDefault="00BF228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57504B2" w14:textId="306B8EFD" w:rsidR="006B64EA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Ocjenjivanje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predsjednika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suda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zamjenika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</w:p>
    <w:p w14:paraId="02487392" w14:textId="17B5ABE0" w:rsidR="003E2DF5" w:rsidRPr="00B326AA" w:rsidRDefault="006B64E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117.</w:t>
      </w:r>
    </w:p>
    <w:p w14:paraId="3541E7FF" w14:textId="00211B6B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245C178" w14:textId="28BF9F14" w:rsidR="007B3FE5" w:rsidRPr="00B326AA" w:rsidRDefault="007B3FE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ocjenjuje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isteka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C6DF87B" w14:textId="0DDF3931" w:rsidR="006B64EA" w:rsidRPr="00B326AA" w:rsidRDefault="007B3FE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najkasnije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11773B5" w14:textId="13AEA2F0" w:rsidR="004D3308" w:rsidRPr="00B326AA" w:rsidRDefault="0092085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(</w:t>
      </w:r>
      <w:r w:rsidR="00E65410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Vanredno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izvršiti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7A120D9" w14:textId="06F254DE" w:rsidR="00FA754C" w:rsidRPr="00B326AA" w:rsidRDefault="00FA754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63C7B2D" w14:textId="77777777" w:rsidR="00001EE6" w:rsidRPr="00AB0EA8" w:rsidRDefault="00001EE6" w:rsidP="003E2DF5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0E1FB2A1" w14:textId="2D3A5ABC" w:rsidR="006B64EA" w:rsidRPr="00B326AA" w:rsidRDefault="00B326AA" w:rsidP="003E2DF5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Ocjenjivanje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sudija</w:t>
      </w:r>
    </w:p>
    <w:p w14:paraId="6E6F1E63" w14:textId="31DE2A3A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118.</w:t>
      </w:r>
    </w:p>
    <w:p w14:paraId="7114756B" w14:textId="77777777" w:rsidR="006B64EA" w:rsidRPr="00B326AA" w:rsidRDefault="006B64E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2E7F3EE" w14:textId="370BEE1F" w:rsidR="00023495" w:rsidRPr="00B326AA" w:rsidRDefault="000234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EB402BE" w14:textId="0BFDD28A" w:rsidR="00023495" w:rsidRPr="00B326AA" w:rsidRDefault="000234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Novoizabrane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godišnje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isteku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8A52894" w14:textId="4F77EEA0" w:rsidR="006B64EA" w:rsidRPr="00B326AA" w:rsidRDefault="000234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D074C9B" w14:textId="4A0600AA" w:rsidR="00413C85" w:rsidRPr="00B326AA" w:rsidRDefault="00413C85" w:rsidP="00413C85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izjaviti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FE50635" w14:textId="77777777" w:rsidR="00413C85" w:rsidRPr="00B326AA" w:rsidRDefault="00413C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7B49F72" w14:textId="77777777" w:rsidR="00023495" w:rsidRPr="00B326AA" w:rsidRDefault="00023495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99AA4CC" w14:textId="121CF6B4" w:rsidR="006B64EA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Ocjenjivanj</w:t>
      </w:r>
      <w:r w:rsidR="00D83627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e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predsjednika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suda</w:t>
      </w:r>
    </w:p>
    <w:p w14:paraId="2FE3FFEC" w14:textId="6CC560A3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119.</w:t>
      </w:r>
    </w:p>
    <w:p w14:paraId="3CB11F7F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56F6E1C" w14:textId="5B655943" w:rsidR="00D83627" w:rsidRPr="00B326AA" w:rsidRDefault="00D8362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0269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neposredno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višeg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C1C87AA" w14:textId="012DA5EF" w:rsidR="00D83627" w:rsidRPr="00B326AA" w:rsidRDefault="00D8362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(2)</w:t>
      </w:r>
      <w:r w:rsidR="000269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D745D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Vrhovnog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="0010470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608224D" w14:textId="389D47C8" w:rsidR="00413C85" w:rsidRPr="00B326AA" w:rsidRDefault="00413C85" w:rsidP="00413C85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izjaviti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801B87C" w14:textId="7D80A174" w:rsidR="006B64EA" w:rsidRPr="00B326AA" w:rsidRDefault="006B64E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B6A9A48" w14:textId="3007974D" w:rsidR="002A7E62" w:rsidRPr="00B326AA" w:rsidRDefault="003E2DF5" w:rsidP="006851F9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Ocjenjivanje</w:t>
      </w:r>
      <w:r w:rsidR="002A7E6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tužilaca</w:t>
      </w:r>
    </w:p>
    <w:p w14:paraId="7F2CB2F1" w14:textId="73728474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120.</w:t>
      </w:r>
    </w:p>
    <w:p w14:paraId="23ADA07D" w14:textId="77777777" w:rsidR="002A7E62" w:rsidRPr="00B326AA" w:rsidRDefault="002A7E62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258EBB8" w14:textId="1D6757FE" w:rsidR="00D83627" w:rsidRPr="00B326AA" w:rsidRDefault="00D8362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D676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godišnje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857AB9C" w14:textId="74D00A12" w:rsidR="00D83627" w:rsidRPr="00B326AA" w:rsidRDefault="00D676E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okružnih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okružnog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okružni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65F8199" w14:textId="7E0863BB" w:rsidR="00D83627" w:rsidRPr="00B326AA" w:rsidRDefault="00D8362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izjaviti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B902A20" w14:textId="2FBA1F8B" w:rsidR="002A7E62" w:rsidRPr="00B326AA" w:rsidRDefault="002A7E6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3B26013" w14:textId="50B19945" w:rsidR="006B64EA" w:rsidRPr="00B326AA" w:rsidRDefault="003E2DF5" w:rsidP="006851F9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Ocjenjivanje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glavnih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tužilaca</w:t>
      </w:r>
    </w:p>
    <w:p w14:paraId="02B3448B" w14:textId="747AC780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121.</w:t>
      </w:r>
    </w:p>
    <w:p w14:paraId="6D1C73B8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032C07A" w14:textId="67FDAD9A" w:rsidR="00D83627" w:rsidRPr="00B326AA" w:rsidRDefault="00D8362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okružnih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EF77504" w14:textId="7B9C8B7B" w:rsidR="00D83627" w:rsidRPr="00B326AA" w:rsidRDefault="00D8362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6510441" w14:textId="0AD95708" w:rsidR="00D83627" w:rsidRPr="00B326AA" w:rsidRDefault="00D8362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izjaviti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8BF5CDD" w14:textId="009A5B54" w:rsidR="00D83627" w:rsidRPr="00B326AA" w:rsidRDefault="00D8362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595349F" w14:textId="77777777" w:rsidR="00BF50A5" w:rsidRPr="00B326AA" w:rsidRDefault="00BF5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75DB7AE" w14:textId="6D739D43" w:rsidR="006B64EA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Kriterijumi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ocjenjivanje</w:t>
      </w:r>
    </w:p>
    <w:p w14:paraId="446CA447" w14:textId="7D9B9923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122.</w:t>
      </w:r>
    </w:p>
    <w:p w14:paraId="215C4F2D" w14:textId="77777777" w:rsidR="006B64EA" w:rsidRPr="00B326AA" w:rsidRDefault="006B64E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D563754" w14:textId="2410A3A9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1F958462" w14:textId="5F60C4F2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D676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stručno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22E0DAD" w14:textId="3A99270B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lične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karakteristike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opšte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D676E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BCF79FE" w14:textId="2E66B86D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zadataka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mjesta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187DE70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0646AA0" w14:textId="3337F40F" w:rsidR="006B64EA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Radna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sposobnost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stručno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znanje</w:t>
      </w:r>
    </w:p>
    <w:p w14:paraId="2DCFC0E8" w14:textId="1E885A79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123.</w:t>
      </w:r>
    </w:p>
    <w:p w14:paraId="375B6D58" w14:textId="77777777" w:rsidR="006B64EA" w:rsidRPr="00B326AA" w:rsidRDefault="006B64E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97E8E0D" w14:textId="53375693" w:rsidR="006B64EA" w:rsidRPr="00B326AA" w:rsidRDefault="00D676E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stručno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ocjenjuje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sljedećih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podkriterijumima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171C74B2" w14:textId="38CCD00A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D676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kvantitet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9B5A0B0" w14:textId="29493D81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statistički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kvalitet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18F797C" w14:textId="61F21CF2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analitički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kvalitet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99033AE" w14:textId="77777777" w:rsidR="006B64EA" w:rsidRPr="00B326AA" w:rsidRDefault="006B64E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A8F8A21" w14:textId="088D4756" w:rsidR="003E2DF5" w:rsidRPr="00B326AA" w:rsidRDefault="003E2DF5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Lične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karakteristike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opšte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6B3B707E" w14:textId="27E5EE6E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124.</w:t>
      </w:r>
    </w:p>
    <w:p w14:paraId="4E802A9C" w14:textId="4450CFA9" w:rsidR="006B64EA" w:rsidRPr="00B326AA" w:rsidRDefault="006B64EA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5EF7C10" w14:textId="77777777" w:rsidR="006B64EA" w:rsidRPr="00B326AA" w:rsidRDefault="006B64E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F774009" w14:textId="7599F759" w:rsidR="006B64E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Lične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karakteristike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opšte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sudijske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ocjenjuju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sljedećih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podkriterijumima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4CE08B63" w14:textId="018F1D33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D676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vještina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komunikacije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komuniciranja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strankama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drugim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saradnicima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kolegama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D502104" w14:textId="5694B602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učestvovanje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različitim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stručnim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aktvnostima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redovne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obavezne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edukacije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60F7E4D" w14:textId="5C410AEE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pouzdanost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čemu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zaštiti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nezavisnost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nepristrasnost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ugled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prilikom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van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521FF3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B6D46BB" w14:textId="5FB2B37C" w:rsidR="006B64EA" w:rsidRPr="00B326AA" w:rsidRDefault="00E36B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prilagođavanja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promijenjenim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okolnostima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5CEF7E5" w14:textId="279EBC40" w:rsidR="00624D7F" w:rsidRPr="00B326AA" w:rsidRDefault="00624D7F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0CADDF1" w14:textId="3E41AA87" w:rsidR="006B64EA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Izvori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informacija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ocjenjivanje</w:t>
      </w:r>
    </w:p>
    <w:p w14:paraId="780F4174" w14:textId="2EA856DA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125.</w:t>
      </w:r>
    </w:p>
    <w:p w14:paraId="31B14C74" w14:textId="77777777" w:rsidR="006B64EA" w:rsidRPr="00B326AA" w:rsidRDefault="006B64E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C9F4E7D" w14:textId="4B092C64" w:rsidR="006B64EA" w:rsidRPr="00B326AA" w:rsidRDefault="00FC0E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nosilaca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kontinuranog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praćenja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njihovog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podataka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ličnog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dosijea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podataka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ispunjavanju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kriterijumima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podkriterijumima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122</w:t>
      </w:r>
      <w:r w:rsidR="00D9116C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>23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D9116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2916C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124</w:t>
      </w:r>
      <w:r w:rsidR="00D9116C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D8362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4A28D9E" w14:textId="164EDBE4" w:rsidR="002A7E62" w:rsidRPr="00B326AA" w:rsidRDefault="002A7E6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44E0FD8" w14:textId="69C0AA7B" w:rsidR="002A7E62" w:rsidRPr="00B326AA" w:rsidRDefault="002A7E6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216AA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216AA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="00216AA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="00216AA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ocjenjivani</w:t>
      </w:r>
      <w:r w:rsidR="00216AA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konsultativnog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876C0F8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6973E5C" w14:textId="3201633E" w:rsidR="006B64EA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Postupak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ocjenjivanja</w:t>
      </w:r>
    </w:p>
    <w:p w14:paraId="34216BDC" w14:textId="464C1503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126.</w:t>
      </w:r>
    </w:p>
    <w:p w14:paraId="39079178" w14:textId="794B5AD3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2648DD2" w14:textId="297B4215" w:rsidR="006B64EA" w:rsidRPr="00B326AA" w:rsidRDefault="00B77C9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Nadležni</w:t>
      </w:r>
      <w:r w:rsidR="003403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3403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3403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konačnu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="003403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mišljenja</w:t>
      </w:r>
      <w:r w:rsidR="003403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ocjenjivanog</w:t>
      </w:r>
      <w:r w:rsidR="003403B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6A19A57" w14:textId="2F6EB6AC" w:rsidR="006B64EA" w:rsidRPr="00B326AA" w:rsidRDefault="00B77C9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konačnu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ocjenjivanog</w:t>
      </w:r>
      <w:r w:rsidR="00E6541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1BB7DC8" w14:textId="45CFED97" w:rsidR="00001EE6" w:rsidRPr="00B326AA" w:rsidRDefault="00001EE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4DA836F" w14:textId="48128B45" w:rsidR="00001EE6" w:rsidRDefault="00001EE6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67347E4E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A759F6D" w14:textId="77777777" w:rsidR="00001EE6" w:rsidRPr="00B326AA" w:rsidRDefault="00001EE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ADCBB4D" w14:textId="7E1356B2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43A45AE" w14:textId="00E406D7" w:rsidR="006B64EA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Obaveza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objave</w:t>
      </w:r>
      <w:r w:rsidR="008B47C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8B47C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dostavljanja</w:t>
      </w:r>
      <w:r w:rsidR="008B47C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rezultata</w:t>
      </w:r>
      <w:r w:rsidR="008B47C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ocjene</w:t>
      </w:r>
    </w:p>
    <w:p w14:paraId="2F968C92" w14:textId="26D0C78C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127.</w:t>
      </w:r>
    </w:p>
    <w:p w14:paraId="5FF6BA52" w14:textId="232117C6" w:rsidR="00E0619C" w:rsidRPr="00B326AA" w:rsidRDefault="00E0619C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B769143" w14:textId="0DB0D3C6" w:rsidR="00463273" w:rsidRPr="00B326AA" w:rsidRDefault="00B77C9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</w:t>
      </w:r>
      <w:r w:rsidR="004632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Rezultati</w:t>
      </w:r>
      <w:r w:rsidR="008B47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konačne</w:t>
      </w:r>
      <w:r w:rsidR="008B47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="008B47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126.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objavljuju</w:t>
      </w:r>
      <w:r w:rsidR="008B47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8B47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B47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sajtu</w:t>
      </w:r>
      <w:r w:rsidR="008B47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institucije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obavalju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3A46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EAF9333" w14:textId="6B8A0489" w:rsidR="00463273" w:rsidRPr="00B326AA" w:rsidRDefault="0046327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8B47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rezultate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konačne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nosilaca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</w:t>
      </w:r>
      <w:r w:rsidR="00B77C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8B47C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8ABD97A" w14:textId="708BF199" w:rsidR="00B77C9A" w:rsidRPr="00B326AA" w:rsidRDefault="00B77C9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Vrhovnog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sajtu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29DB2F1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42A0049" w14:textId="053141D6" w:rsidR="006B64EA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Podzakonsi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akti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oblasti</w:t>
      </w:r>
      <w:r w:rsidR="006B64E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ocjenjivanja</w:t>
      </w:r>
    </w:p>
    <w:p w14:paraId="0CDEB9C0" w14:textId="3793353A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128.</w:t>
      </w:r>
    </w:p>
    <w:p w14:paraId="2A59AD70" w14:textId="77777777" w:rsidR="006B64EA" w:rsidRPr="00B326AA" w:rsidRDefault="006B64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D5F6F03" w14:textId="008DD0B1" w:rsidR="006B64EA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="00FC0E8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kriterijume</w:t>
      </w:r>
      <w:r w:rsidR="00FC0E8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FC0E8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izvore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informacija</w:t>
      </w:r>
      <w:r w:rsidR="004632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632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46327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ocjenjivanja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formiranja</w:t>
      </w:r>
      <w:r w:rsidR="002A7E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3A46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3A467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podzakonskim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propisima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objavljuju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D676EF" w:rsidRPr="00B326AA">
        <w:rPr>
          <w:rFonts w:asciiTheme="majorHAnsi" w:hAnsiTheme="majorHAnsi" w:cstheme="minorHAnsi"/>
          <w:noProof/>
          <w:szCs w:val="24"/>
          <w:lang w:val="sr-Latn-CS"/>
        </w:rPr>
        <w:t>,,</w:t>
      </w:r>
      <w:r>
        <w:rPr>
          <w:rFonts w:asciiTheme="majorHAnsi" w:hAnsiTheme="majorHAnsi" w:cstheme="minorHAnsi"/>
          <w:noProof/>
          <w:szCs w:val="24"/>
          <w:lang w:val="sr-Latn-CS"/>
        </w:rPr>
        <w:t>Službenom</w:t>
      </w:r>
      <w:r w:rsidR="006B64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glasniku</w:t>
      </w:r>
      <w:r w:rsidR="00E7159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Republike</w:t>
      </w:r>
      <w:r w:rsidR="00E7159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Srpske</w:t>
      </w:r>
      <w:r w:rsidR="00D676EF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“</w:t>
      </w:r>
      <w:r w:rsidR="006B64EA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4F363317" w14:textId="77777777" w:rsidR="00DA4655" w:rsidRDefault="00DA4655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63DE6680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660F397A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649ADC8" w14:textId="7E41E3FF" w:rsidR="006629F1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GLAVA</w:t>
      </w:r>
      <w:r w:rsidR="004C6180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 w:rsidR="00CF75B0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>X</w:t>
      </w:r>
      <w:r w:rsidR="005208AB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>VI</w:t>
      </w:r>
      <w:r w:rsidR="00CF75B0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</w:p>
    <w:p w14:paraId="283DCCDB" w14:textId="7B0851A2" w:rsidR="004C6180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UPUĆIVANJE</w:t>
      </w:r>
      <w:r w:rsidR="00963C9D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U</w:t>
      </w:r>
      <w:r w:rsidR="00963C9D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DRUGI</w:t>
      </w:r>
      <w:r w:rsidR="00963C9D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SUD</w:t>
      </w:r>
      <w:r w:rsidR="00963C9D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ODNOSNO</w:t>
      </w:r>
      <w:r w:rsidR="00963C9D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TUŽILAŠTVO</w:t>
      </w:r>
      <w:r w:rsidR="00963C9D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</w:p>
    <w:p w14:paraId="71B065F8" w14:textId="77777777" w:rsidR="004976D5" w:rsidRPr="00B326AA" w:rsidRDefault="004976D5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</w:p>
    <w:p w14:paraId="35DDF936" w14:textId="3A135B34" w:rsidR="00D22141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Upućivanje</w:t>
      </w:r>
      <w:r w:rsidR="00D2214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drugi</w:t>
      </w:r>
      <w:r w:rsidR="00D2214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</w:t>
      </w:r>
      <w:r w:rsidR="00D2214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uz</w:t>
      </w:r>
      <w:r w:rsidR="00D2214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pristanak</w:t>
      </w:r>
      <w:r w:rsidR="00D2214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sudije</w:t>
      </w:r>
    </w:p>
    <w:p w14:paraId="6179A095" w14:textId="7DA32B7E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129.</w:t>
      </w:r>
    </w:p>
    <w:p w14:paraId="02655532" w14:textId="77777777" w:rsidR="00FC0E85" w:rsidRPr="00B326AA" w:rsidRDefault="00FC0E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CD793A0" w14:textId="1612FF4A" w:rsidR="00D22141" w:rsidRPr="00B326AA" w:rsidRDefault="00D676E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mogu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uz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njihov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pristanak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,</w:t>
      </w:r>
      <w:r w:rsidR="00BE23D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uputiti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istog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nižeg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nivoa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: </w:t>
      </w:r>
    </w:p>
    <w:p w14:paraId="75476479" w14:textId="07A8E074" w:rsidR="00D22141" w:rsidRPr="00B326AA" w:rsidRDefault="00E36B5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D676EF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upućuje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nema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dovoljan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broj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4EE65FD5" w14:textId="2C516717" w:rsidR="00D22141" w:rsidRPr="00B326AA" w:rsidRDefault="00E36B5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="00B85D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kojem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redovno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smanjen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obim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76F73B2D" w14:textId="3EAD9646" w:rsidR="00D22141" w:rsidRPr="00B326AA" w:rsidRDefault="00E36B5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3</w:t>
      </w:r>
      <w:r w:rsidR="00B85D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pomoći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otklanjanju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zaostalih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neriješenih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predmeta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upućuje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05A63486" w14:textId="43F0B811" w:rsidR="00D22141" w:rsidRPr="00B326AA" w:rsidRDefault="00E36B5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</w:t>
      </w:r>
      <w:r w:rsidR="00B85D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određenom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predmetu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predmetima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jer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zbog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izuzeća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tom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bilo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neophodno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upućivanje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drugog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kako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radio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tom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predmetu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predmetima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54399FDE" w14:textId="283A220F" w:rsidR="00D22141" w:rsidRPr="00B326AA" w:rsidRDefault="00E36B5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5</w:t>
      </w:r>
      <w:r w:rsidR="00B85D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upućivanje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nalazi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odsustvu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dužeg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trajanja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38D23ED2" w14:textId="1C4FC1DC" w:rsidR="00D22141" w:rsidRPr="00B326AA" w:rsidRDefault="00D2214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upućuje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period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najviše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</w:t>
      </w:r>
      <w:r w:rsidR="000045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godinu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upućen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najviše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puta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uzastopno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25F9729C" w14:textId="0A420C39" w:rsidR="00D22141" w:rsidRPr="00B326AA" w:rsidRDefault="00D2214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upućivanja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predmetima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6DAE9021" w14:textId="77777777" w:rsidR="00D22141" w:rsidRPr="00B326AA" w:rsidRDefault="00D2214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0554EC9F" w14:textId="62331FBD" w:rsidR="00D22141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Upućivanje</w:t>
      </w:r>
      <w:r w:rsidR="00D2214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bez</w:t>
      </w:r>
      <w:r w:rsidR="00D2214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pristanka</w:t>
      </w:r>
      <w:r w:rsidR="00D2214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sudije</w:t>
      </w:r>
    </w:p>
    <w:p w14:paraId="608F75F5" w14:textId="65410F37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130.</w:t>
      </w:r>
    </w:p>
    <w:p w14:paraId="260652C0" w14:textId="77777777" w:rsidR="00D22141" w:rsidRPr="00B326AA" w:rsidRDefault="00D2214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BA1520F" w14:textId="396957FB" w:rsidR="00D22141" w:rsidRPr="00B326AA" w:rsidRDefault="00D676EF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uputiti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istog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nižeg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nivoa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bez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njegovog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pristanka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period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najviše</w:t>
      </w:r>
      <w:r w:rsidR="000045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12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mjeseci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ispunjeni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sljedeći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uslovi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:</w:t>
      </w:r>
    </w:p>
    <w:p w14:paraId="56D60022" w14:textId="31A9D115" w:rsidR="00D22141" w:rsidRPr="00B326AA" w:rsidRDefault="00E36B5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ako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kojem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redovno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smanjen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obim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posla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</w:p>
    <w:p w14:paraId="6AD00DC3" w14:textId="6AFCE3E7" w:rsidR="00D22141" w:rsidRPr="00B326AA" w:rsidRDefault="00E36B5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lastRenderedPageBreak/>
        <w:t>2</w:t>
      </w:r>
      <w:r w:rsidR="00B85D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radi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pomoći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otklanjanju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zaostalih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neriješenih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predmeta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upućuje</w:t>
      </w:r>
      <w:r w:rsidR="00D2214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; </w:t>
      </w:r>
    </w:p>
    <w:p w14:paraId="58ED2B46" w14:textId="0D25384A" w:rsidR="00D22141" w:rsidRPr="00B326AA" w:rsidRDefault="00D22141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</w:t>
      </w:r>
      <w:r w:rsidR="0046327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Odredbe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primjeniti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sudiju</w:t>
      </w:r>
      <w:r w:rsidR="00D458F8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trudna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dijete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njeguje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dijete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treće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starosti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3EFFCD47" w14:textId="77777777" w:rsidR="00026D38" w:rsidRPr="00B326AA" w:rsidRDefault="00026D38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2060D9ED" w14:textId="730376EF" w:rsidR="00C7249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Postupak</w:t>
      </w:r>
      <w:r w:rsidR="00C7249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za</w:t>
      </w:r>
      <w:r w:rsidR="00C7249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privremeno</w:t>
      </w:r>
      <w:r w:rsidR="00C7249E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upućivanje</w:t>
      </w:r>
    </w:p>
    <w:p w14:paraId="44C6CC00" w14:textId="1B6E387C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131.</w:t>
      </w:r>
    </w:p>
    <w:p w14:paraId="4F1818CC" w14:textId="7277D994" w:rsidR="00FC0E85" w:rsidRPr="00B326AA" w:rsidRDefault="00FC0E85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43AF8232" w14:textId="5D75E9EC" w:rsidR="000F0B9A" w:rsidRPr="00B326AA" w:rsidRDefault="007566B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="005A3DF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5A3DF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prijedlog</w:t>
      </w:r>
      <w:r w:rsidR="005A3DF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sudskog</w:t>
      </w:r>
      <w:r w:rsidR="005A3DF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="0037482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zahtjevu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upućivanje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</w:t>
      </w:r>
      <w:r w:rsidR="00E77D5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zahtjev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želi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uputi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njegov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78F8DF16" w14:textId="0D3B7412" w:rsidR="00C7249E" w:rsidRPr="00B326AA" w:rsidRDefault="007566B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upućivanja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sudsko</w:t>
      </w:r>
      <w:r w:rsidR="005A3DF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37482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obavlja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konsultacije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predsjednikom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podnio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zahtjev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sudijom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="0000453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kojeg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razmatra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upućivanje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predsjednikom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kojem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redovno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vrši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dužnost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sudije</w:t>
      </w:r>
      <w:r w:rsidR="00C7249E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7E9344B3" w14:textId="77777777" w:rsidR="00C7249E" w:rsidRPr="00B326AA" w:rsidRDefault="00C7249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23B04507" w14:textId="32BF440F" w:rsidR="00C7249E" w:rsidRPr="00B326AA" w:rsidRDefault="003E2DF5" w:rsidP="006851F9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Privremeno</w:t>
      </w:r>
      <w:r w:rsidR="00C7249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upućivanje</w:t>
      </w:r>
      <w:r w:rsidR="00C7249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tužilaca</w:t>
      </w:r>
    </w:p>
    <w:p w14:paraId="2401202C" w14:textId="1AC06DFB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132.</w:t>
      </w:r>
    </w:p>
    <w:p w14:paraId="515BD5BB" w14:textId="3FE5A9C8" w:rsidR="00BE23D1" w:rsidRPr="00B326AA" w:rsidRDefault="00BE23D1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4DA4BC68" w14:textId="332B1B95" w:rsidR="00BE23D1" w:rsidRPr="00B326AA" w:rsidRDefault="00B326AA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Odredbe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privremenom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upućivanju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primjenjuju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="00E617E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privremenog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upućivanja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35578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1D81169B" w14:textId="27D43BB4" w:rsidR="003D01C2" w:rsidRPr="00B326AA" w:rsidRDefault="003D01C2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</w:p>
    <w:p w14:paraId="38D3D9B3" w14:textId="056B0DDC" w:rsidR="00C7249E" w:rsidRPr="00B326AA" w:rsidRDefault="003E2DF5" w:rsidP="00D914DD">
      <w:pPr>
        <w:jc w:val="center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Trajno</w:t>
      </w:r>
      <w:r w:rsidR="003D01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upućivanje</w:t>
      </w:r>
      <w:r w:rsidR="003D01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3D01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drugi</w:t>
      </w:r>
      <w:r w:rsidR="003D01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</w:t>
      </w:r>
      <w:r w:rsidR="003D01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odnosno</w:t>
      </w:r>
      <w:r w:rsidR="003D01C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tužilaštvo</w:t>
      </w:r>
    </w:p>
    <w:p w14:paraId="131A96E0" w14:textId="2C06BEAF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133.</w:t>
      </w:r>
    </w:p>
    <w:p w14:paraId="27E49A7B" w14:textId="77777777" w:rsidR="00D4147E" w:rsidRPr="00B326AA" w:rsidRDefault="00D4147E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</w:p>
    <w:p w14:paraId="418C5B87" w14:textId="7A30D450" w:rsidR="00D4147E" w:rsidRPr="00B326AA" w:rsidRDefault="00D4147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bez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pristanka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trajno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upućen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</w:t>
      </w:r>
      <w:r w:rsidR="007566B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istog</w:t>
      </w:r>
      <w:r w:rsidR="007566B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nivoa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ukidanja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1CA54467" w14:textId="5DD8EB1A" w:rsidR="00D4147E" w:rsidRPr="00B326AA" w:rsidRDefault="00D4147E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bez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pristanka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trajno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upućen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nivoa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ukidanja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42EC9294" w14:textId="50388646" w:rsidR="00D4147E" w:rsidRDefault="00D4147E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</w:p>
    <w:p w14:paraId="711CFC9F" w14:textId="77777777" w:rsidR="00AB0EA8" w:rsidRDefault="00AB0EA8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Cyrl-RS"/>
        </w:rPr>
      </w:pPr>
    </w:p>
    <w:p w14:paraId="001450E8" w14:textId="77777777" w:rsidR="00AB0EA8" w:rsidRPr="00AB0EA8" w:rsidRDefault="00AB0EA8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Cyrl-RS"/>
        </w:rPr>
      </w:pPr>
    </w:p>
    <w:p w14:paraId="72404D52" w14:textId="1CBCBDB9" w:rsidR="006629F1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GLAVA</w:t>
      </w:r>
      <w:r w:rsidR="00CF75B0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 w:rsidR="005208AB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>XVII</w:t>
      </w:r>
      <w:r w:rsidR="006629F1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</w:p>
    <w:p w14:paraId="49010275" w14:textId="508F0163" w:rsidR="00811BA2" w:rsidRPr="00B326AA" w:rsidRDefault="00B326AA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ODSUSTVO</w:t>
      </w:r>
      <w:r w:rsidR="00811BA2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SA</w:t>
      </w:r>
      <w:r w:rsidR="00811BA2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DUŽNOSTI</w:t>
      </w:r>
      <w:r w:rsidR="00811BA2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</w:p>
    <w:p w14:paraId="59C65536" w14:textId="03449264" w:rsidR="00BF50A5" w:rsidRPr="00B326AA" w:rsidRDefault="00BF50A5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</w:p>
    <w:p w14:paraId="190D9CBF" w14:textId="03B5E55E" w:rsidR="00811BA2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Odsustvo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sili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zakona</w:t>
      </w:r>
    </w:p>
    <w:p w14:paraId="5010EC47" w14:textId="7A554170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134.</w:t>
      </w:r>
    </w:p>
    <w:p w14:paraId="3A430B4D" w14:textId="77777777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4237B3F" w14:textId="542DBE17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slučajevima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03BDF93" w14:textId="3003B8A1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odsustvu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</w:t>
      </w:r>
      <w:r w:rsidR="005A3DF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</w:t>
      </w:r>
      <w:r w:rsidR="005A3DF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prijedlog</w:t>
      </w:r>
      <w:r w:rsidR="005A3DF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nadležnog</w:t>
      </w:r>
      <w:r w:rsidR="005A3DF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3FCF360" w14:textId="77777777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A119612" w14:textId="632489CF" w:rsidR="00811BA2" w:rsidRPr="00B326AA" w:rsidRDefault="00B326AA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Diskreciono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odlučivanje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odsustvu</w:t>
      </w:r>
    </w:p>
    <w:p w14:paraId="46827615" w14:textId="12246E64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135.</w:t>
      </w:r>
    </w:p>
    <w:p w14:paraId="1FB71578" w14:textId="77777777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DBF69C5" w14:textId="63D486F4" w:rsidR="00811BA2" w:rsidRPr="00B326AA" w:rsidRDefault="00A8799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836B9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odobriti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plaćeno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neplaćeno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uslovima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propisanom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odsustvu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253A03D" w14:textId="4AB721A6" w:rsidR="00FD2F59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357352E6" w14:textId="70701A20" w:rsidR="00FD2F59" w:rsidRPr="00B326AA" w:rsidRDefault="007037E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1</w:t>
      </w:r>
      <w:r w:rsidR="00D676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proizlaze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pravnog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statusa</w:t>
      </w:r>
      <w:r w:rsidR="00521FF3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6E8B3691" w14:textId="6443791F" w:rsidR="00FD2F59" w:rsidRPr="00B326AA" w:rsidRDefault="007037E1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edukatora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Centru</w:t>
      </w:r>
      <w:r w:rsidR="00811B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,</w:t>
      </w:r>
      <w:r w:rsidR="00836B9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do</w:t>
      </w:r>
      <w:r w:rsidR="00836B9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10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dana</w:t>
      </w:r>
      <w:r w:rsidR="00836B9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="00836B9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toku</w:t>
      </w:r>
      <w:r w:rsidR="00836B9B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godine</w:t>
      </w:r>
      <w:r w:rsidR="00521FF3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;</w:t>
      </w:r>
      <w:r w:rsidR="00811B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</w:p>
    <w:p w14:paraId="75C2590A" w14:textId="4E857FC8" w:rsidR="00FD2F59" w:rsidRPr="00B326AA" w:rsidRDefault="007037E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3</w:t>
      </w:r>
      <w:r w:rsidR="00870B8E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odsustva</w:t>
      </w:r>
      <w:r w:rsidR="00811B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zbog</w:t>
      </w:r>
      <w:r w:rsidR="00811B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učešća</w:t>
      </w:r>
      <w:r w:rsidR="00811B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redovnoj</w:t>
      </w:r>
      <w:r w:rsidR="00811B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edukaciji</w:t>
      </w:r>
      <w:r w:rsidR="00811B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pri</w:t>
      </w:r>
      <w:r w:rsidR="00811BA2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Centru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A648C1B" w14:textId="57E8C118" w:rsidR="00FD2F59" w:rsidRPr="00B326AA" w:rsidRDefault="007037E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vezanih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studijska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putovanja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učešće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stručnim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skupovima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programima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usavršavanja</w:t>
      </w:r>
      <w:r w:rsidR="00846C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46C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zemlji</w:t>
      </w:r>
      <w:r w:rsidR="00846C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46C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inostranstvu</w:t>
      </w:r>
      <w:r w:rsidR="000A1B49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trajanju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pet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kontinuitetu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najviše</w:t>
      </w:r>
      <w:r w:rsidR="005E1C0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deset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151C0B1" w14:textId="36777BCC" w:rsidR="00BE1DFE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odobrava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Obaviještenje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odsustvima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odobrenim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CC2674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sudskom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odjeljenju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FD2F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</w:p>
    <w:p w14:paraId="70000275" w14:textId="77777777" w:rsidR="00BE1DFE" w:rsidRPr="00B326AA" w:rsidRDefault="00BE1DF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CFE58DF" w14:textId="4FE677B8" w:rsidR="00811BA2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Osnov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odobravanje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odsustva</w:t>
      </w:r>
    </w:p>
    <w:p w14:paraId="61E9B571" w14:textId="021516D1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136.</w:t>
      </w:r>
    </w:p>
    <w:p w14:paraId="44A44DB6" w14:textId="77777777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E460BC4" w14:textId="431DE5C3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odobriti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103E5771" w14:textId="395768E7" w:rsidR="00811BA2" w:rsidRPr="00B326AA" w:rsidRDefault="00CC2674" w:rsidP="00FD323A">
      <w:pPr>
        <w:jc w:val="both"/>
        <w:rPr>
          <w:rFonts w:asciiTheme="majorHAnsi" w:hAnsiTheme="majorHAnsi" w:cstheme="minorHAnsi"/>
          <w:strike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D676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učešće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programima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usavršavanja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stručnom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području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povezano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radom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radnih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B51D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51D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="00B51D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AF1F43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2AD39A1" w14:textId="206EB25F" w:rsidR="00811BA2" w:rsidRPr="00B326AA" w:rsidRDefault="00CC267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upućivanja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međunarodnog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međunarodnom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pravosudnom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tijelu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0044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A88BC71" w14:textId="03FAB4DA" w:rsidR="00811BA2" w:rsidRPr="00B326AA" w:rsidRDefault="00CC267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edukacije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studijskog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putovanja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inostranstvo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učešća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stručnim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skupovima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organizovanim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inostranstvu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ove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vezane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1A3B9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0044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58351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AB2048E" w14:textId="6FCA8326" w:rsidR="00811BA2" w:rsidRPr="00B326AA" w:rsidRDefault="00CC267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učešća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aktivnostima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izrade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nacrta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materijala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značaja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takvog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intenziteta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zahtijevaju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58351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A659CB1" w14:textId="6BE112E7" w:rsidR="00811BA2" w:rsidRPr="00B326AA" w:rsidRDefault="00CC267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uključivanja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kratkoročne</w:t>
      </w:r>
      <w:r w:rsidR="00FB0BE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akademske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nastavne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slične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1522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1522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edukatora</w:t>
      </w:r>
      <w:r w:rsidR="001522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1522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predavača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58351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7391BBB" w14:textId="145259FF" w:rsidR="00811BA2" w:rsidRPr="00B326AA" w:rsidRDefault="00CC267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značaja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  <w:r w:rsidR="00DF713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07270DF" w14:textId="3133F083" w:rsidR="00D676EF" w:rsidRPr="00B326AA" w:rsidRDefault="00CC267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angažmana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odredbama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D676E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BA7B265" w14:textId="158C713F" w:rsidR="00811BA2" w:rsidRPr="00B326AA" w:rsidRDefault="00CC267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članstva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međunarodnih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tijela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oblasti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6B73C27A" w14:textId="7B4A912D" w:rsidR="00811BA2" w:rsidRPr="00B326AA" w:rsidRDefault="00CC267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ličnih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porodičnih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opravdavaju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811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870B8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00448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9A4FEF3" w14:textId="36EB2FDD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Izuzev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stava</w:t>
      </w:r>
      <w:r w:rsidR="006241B7"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>1</w:t>
      </w:r>
      <w:r w:rsidR="006241B7" w:rsidRPr="00B326AA">
        <w:rPr>
          <w:rFonts w:asciiTheme="majorHAnsi" w:hAnsiTheme="majorHAnsi" w:cstheme="minorHAnsi"/>
          <w:bCs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t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. </w:t>
      </w:r>
      <w:r w:rsidR="006525A2" w:rsidRPr="00B326AA">
        <w:rPr>
          <w:rFonts w:asciiTheme="majorHAnsi" w:hAnsiTheme="majorHAnsi" w:cstheme="minorHAnsi"/>
          <w:bCs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) </w:t>
      </w:r>
      <w:r w:rsidR="006525A2" w:rsidRPr="00B326AA">
        <w:rPr>
          <w:rFonts w:asciiTheme="majorHAnsi" w:hAnsiTheme="majorHAnsi" w:cstheme="minorHAnsi"/>
          <w:bCs/>
          <w:noProof/>
          <w:szCs w:val="24"/>
          <w:lang w:val="sr-Latn-CS"/>
        </w:rPr>
        <w:t>7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i</w:t>
      </w:r>
      <w:r w:rsidR="006241B7"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6525A2" w:rsidRPr="00B326AA">
        <w:rPr>
          <w:rFonts w:asciiTheme="majorHAnsi" w:hAnsiTheme="majorHAnsi" w:cstheme="minorHAnsi"/>
          <w:bCs/>
          <w:noProof/>
          <w:szCs w:val="24"/>
          <w:lang w:val="sr-Latn-CS"/>
        </w:rPr>
        <w:t>8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Savjet</w:t>
      </w:r>
      <w:r w:rsidR="00D11637"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odsustvu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obrazloženog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zahtjeva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uz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mišljenje</w:t>
      </w:r>
      <w:r w:rsidR="00D55CE9"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D603241" w14:textId="1E2B8F18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11A83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upućivanju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međunarodnog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međunarodnu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1F19C82" w14:textId="210BA37B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stava</w:t>
      </w:r>
      <w:r w:rsidR="006241B7"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>1</w:t>
      </w:r>
      <w:r w:rsidR="006241B7" w:rsidRPr="00B326AA">
        <w:rPr>
          <w:rFonts w:asciiTheme="majorHAnsi" w:hAnsiTheme="majorHAnsi" w:cstheme="minorHAnsi"/>
          <w:bCs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011A83" w:rsidRPr="00B326AA">
        <w:rPr>
          <w:rFonts w:asciiTheme="majorHAnsi" w:hAnsiTheme="majorHAnsi" w:cstheme="minorHAnsi"/>
          <w:bCs/>
          <w:noProof/>
          <w:szCs w:val="24"/>
          <w:lang w:val="sr-Latn-CS"/>
        </w:rPr>
        <w:t>7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odsustvo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određuje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odlukom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angažovanju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bCs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Cs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E03B291" w14:textId="6282C307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11A83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članstvu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međunarodnom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tijelu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oblasti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85F95FD" w14:textId="1A47556A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(6)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Plaćeno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odobriti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stavu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11A83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011A83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011A83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11A83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regulisanim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FB0BE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135.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609BC10" w14:textId="77777777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A31DA8E" w14:textId="240E0781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Trajanje</w:t>
      </w:r>
      <w:r w:rsidR="00811BA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odsustva</w:t>
      </w:r>
    </w:p>
    <w:p w14:paraId="3A9AD5E5" w14:textId="551B1AB5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137.</w:t>
      </w:r>
    </w:p>
    <w:p w14:paraId="70D4A1D4" w14:textId="1D28B37A" w:rsidR="0056632B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Trajanje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odsustva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po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svakom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osnova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iz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6241B7" w:rsidRPr="00B326AA">
        <w:rPr>
          <w:rFonts w:asciiTheme="majorHAnsi" w:hAnsiTheme="majorHAnsi" w:cstheme="minorHAnsi"/>
          <w:noProof/>
          <w:szCs w:val="24"/>
          <w:lang w:val="sr-Latn-CS"/>
        </w:rPr>
        <w:t>36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stav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</w:t>
      </w:r>
      <w:r w:rsidR="006241B7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="00AF1F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izuzev</w:t>
      </w:r>
      <w:r w:rsidR="00AF1F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tačke</w:t>
      </w:r>
      <w:r w:rsidR="00AF1F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42436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1</w:t>
      </w:r>
      <w:r w:rsidR="00AF1F43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kao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ukupno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trajanje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odsustva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koje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odobriti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sudiji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tužiocu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određenom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periodu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reguliše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="001A3B9C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Pr</w:t>
      </w:r>
      <w:r>
        <w:rPr>
          <w:rFonts w:asciiTheme="majorHAnsi" w:hAnsiTheme="majorHAnsi" w:cstheme="minorHAnsi"/>
          <w:noProof/>
          <w:szCs w:val="24"/>
          <w:lang w:val="sr-Latn-CS"/>
        </w:rPr>
        <w:t>avilnikom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135. </w:t>
      </w:r>
      <w:r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 </w:t>
      </w:r>
      <w:r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7566B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6709266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7AD1CC9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A2F6334" w14:textId="28B62936" w:rsidR="00811BA2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lastRenderedPageBreak/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Status</w:t>
      </w:r>
      <w:r w:rsidR="00811BA2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za</w:t>
      </w:r>
      <w:r w:rsidR="00811BA2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vrijeme</w:t>
      </w:r>
      <w:r w:rsidR="00811BA2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trajanja</w:t>
      </w:r>
      <w:r w:rsidR="00811BA2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odsustva</w:t>
      </w:r>
    </w:p>
    <w:p w14:paraId="288E263A" w14:textId="5F79D14E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138.</w:t>
      </w:r>
    </w:p>
    <w:p w14:paraId="56FD8134" w14:textId="77777777" w:rsidR="00811BA2" w:rsidRPr="00B326AA" w:rsidRDefault="00811BA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6C81E04" w14:textId="6C6A5D7E" w:rsidR="00161E24" w:rsidRPr="00B326AA" w:rsidRDefault="00161E2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DE1492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miruje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vraća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03E46C3" w14:textId="297352FD" w:rsidR="00DE1492" w:rsidRDefault="00DE1492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neplaćenog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4976D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976D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4976D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921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921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92170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miruju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736284E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53B517A5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B0150F5" w14:textId="77777777" w:rsidR="00811BA2" w:rsidRPr="00B326AA" w:rsidRDefault="00811BA2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</w:p>
    <w:p w14:paraId="767D1132" w14:textId="39775D97" w:rsidR="006629F1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5208AB" w:rsidRPr="00B326AA">
        <w:rPr>
          <w:rFonts w:asciiTheme="majorHAnsi" w:hAnsiTheme="majorHAnsi" w:cstheme="minorHAnsi"/>
          <w:b/>
          <w:noProof/>
          <w:szCs w:val="24"/>
          <w:lang w:val="sr-Latn-CS"/>
        </w:rPr>
        <w:t>XVIII</w:t>
      </w:r>
      <w:r w:rsidR="006629F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1AC3D081" w14:textId="5A424E90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IMUNITET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NESPOJIVOST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IZVJEŠTAVANJE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IMOVINI</w:t>
      </w:r>
    </w:p>
    <w:p w14:paraId="6DB37877" w14:textId="192153A9" w:rsidR="00DA3144" w:rsidRPr="00B326AA" w:rsidRDefault="00DA314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D0F7634" w14:textId="6E743682" w:rsidR="00DA314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76766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1.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Imunitet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nespojivost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dodatne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aktivnosti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14A4E5DB" w14:textId="77777777" w:rsidR="00DA3144" w:rsidRPr="00B326AA" w:rsidRDefault="00DA314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B8747B1" w14:textId="1E74DF68" w:rsidR="00B633D4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Imunitet</w:t>
      </w:r>
    </w:p>
    <w:p w14:paraId="637FD38A" w14:textId="05F8D1BF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139.</w:t>
      </w:r>
    </w:p>
    <w:p w14:paraId="5913F246" w14:textId="6612A922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0ADF969" w14:textId="60DC4234" w:rsidR="00B633D4" w:rsidRPr="00B326AA" w:rsidRDefault="00D676E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gonjen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uhapšen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zadržan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pritvoru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građanskom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donese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2FD1365" w14:textId="7BECF889" w:rsidR="00BF50A5" w:rsidRPr="00B326AA" w:rsidRDefault="00D676EF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Posjedovanje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imuniteta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neće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spriječiti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odgoditi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građanskom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nekoj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stvari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6FE4B56" w14:textId="77777777" w:rsidR="00BF50A5" w:rsidRPr="00B326AA" w:rsidRDefault="00BF50A5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11BD6AE" w14:textId="69F8DD29" w:rsidR="00102CFD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Etički</w:t>
      </w:r>
      <w:r w:rsidR="00FB0BEC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kodeks</w:t>
      </w:r>
    </w:p>
    <w:p w14:paraId="3605307F" w14:textId="3ED5E100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140.</w:t>
      </w:r>
    </w:p>
    <w:p w14:paraId="355981F9" w14:textId="7F1E44F4" w:rsidR="00102CFD" w:rsidRPr="00B326AA" w:rsidRDefault="00102CFD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A4DCF7D" w14:textId="147BEFDD" w:rsidR="00102CFD" w:rsidRPr="00B326AA" w:rsidRDefault="00DC0CC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ponašati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dignitetom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štititi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svoju</w:t>
      </w:r>
      <w:r w:rsidR="000109C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nepristrasnost</w:t>
      </w:r>
      <w:r w:rsidR="000109C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109C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nezavisnost</w:t>
      </w:r>
      <w:r w:rsidR="000109C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0109C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109C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ugled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ugled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cjelini</w:t>
      </w:r>
      <w:r w:rsidR="00102CF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EF6068A" w14:textId="22F702A4" w:rsidR="00A17F62" w:rsidRPr="00B326AA" w:rsidRDefault="001A3B9C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kodekse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etike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principi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etičkog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ponašanja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C039894" w14:textId="77777777" w:rsidR="004C67EF" w:rsidRPr="00B326AA" w:rsidRDefault="004C67EF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AA39FDC" w14:textId="5A0B777E" w:rsidR="00A17F62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Zaštita</w:t>
      </w:r>
      <w:r w:rsidR="00A17F62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nezavisnosti</w:t>
      </w:r>
    </w:p>
    <w:p w14:paraId="6DF7B773" w14:textId="3D625426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141.</w:t>
      </w:r>
    </w:p>
    <w:p w14:paraId="4F5BC84C" w14:textId="77777777" w:rsidR="00C2671A" w:rsidRPr="00B326AA" w:rsidRDefault="00C2671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28D9FF6" w14:textId="23267394" w:rsidR="00C2671A" w:rsidRPr="00B326AA" w:rsidRDefault="00C2671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smatra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povrijeđena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njegova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njegova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nezavisnost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podnijeti</w:t>
      </w:r>
      <w:r w:rsidR="006203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="003348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EF1D119" w14:textId="76EFE0F6" w:rsidR="00A17F62" w:rsidRPr="00B326AA" w:rsidRDefault="00C2671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33480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opravdan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zahtijevati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otklanjanje</w:t>
      </w:r>
      <w:r w:rsidR="00A17F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povrede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otkloniti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povredu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moguće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zavisnosti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prirode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povrede</w:t>
      </w:r>
      <w:r w:rsidR="002876B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9F5A3B5" w14:textId="6AD78AA4" w:rsidR="00C2671A" w:rsidRPr="00B326AA" w:rsidRDefault="00C2671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51D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51D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="00B51D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podnosiocu</w:t>
      </w:r>
      <w:r w:rsidR="00B51D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51D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relevantnim</w:t>
      </w:r>
      <w:r w:rsidR="00B51D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institucijama</w:t>
      </w:r>
      <w:r w:rsidR="004B22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CA8F5C1" w14:textId="77777777" w:rsidR="00A17F62" w:rsidRPr="00B326AA" w:rsidRDefault="00A17F62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7B4CDE2" w14:textId="12A67A49" w:rsidR="004C6180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Zabrana</w:t>
      </w:r>
      <w:r w:rsidR="004C6180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vršenja</w:t>
      </w:r>
      <w:r w:rsidR="004C6180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nespojivih</w:t>
      </w:r>
      <w:r w:rsidR="004C6180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dužnosti</w:t>
      </w:r>
    </w:p>
    <w:p w14:paraId="2BB23E22" w14:textId="62B44F67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142.</w:t>
      </w:r>
    </w:p>
    <w:p w14:paraId="283C4139" w14:textId="053785FB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kakvu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plaćenu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neplaćenu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nespojiva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smatrati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ometa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ispravno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negativan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uticaj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ugled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dovesti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sumnju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štetiti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ugledu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BB2E718" w14:textId="33029CD3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kakvu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političkih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partija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udruženjima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fondacijama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povezanim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političkim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partijama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uzdržavaće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učestvovanja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političkih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partija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karakter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8FC82D2" w14:textId="636FF2EA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kakve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diskriminaciju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polne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opredijeljenosti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vjerske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pripadnosti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etničkog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porijekla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nacionalne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pripadnosti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ugovoriti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korištenje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objekata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pripadaju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takvim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organizacijama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istupiti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takvih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organizacija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odmah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sazna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takvo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F074300" w14:textId="763D0377" w:rsidR="0010726E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advokat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notar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niti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upravnog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nadzornog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odbora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javnih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privatnih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preduzeća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pravnih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2B6CC27" w14:textId="10073A21" w:rsidR="004C6180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Izuzetno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upravljanja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institucije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obuku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C990CA0" w14:textId="643E6424" w:rsidR="00BF50A5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kakvu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CBD5DB0" w14:textId="77777777" w:rsidR="00BF50A5" w:rsidRPr="00B326AA" w:rsidRDefault="00BF5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1D6EA99" w14:textId="275156A6" w:rsidR="003E2DF5" w:rsidRPr="00B326AA" w:rsidRDefault="00B326AA" w:rsidP="00D914DD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Dodatne</w:t>
      </w:r>
      <w:r w:rsidR="003E2DF5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aktivnosti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</w:p>
    <w:p w14:paraId="61F95255" w14:textId="60D739A1" w:rsidR="004C6180" w:rsidRPr="00B326AA" w:rsidRDefault="00B326AA" w:rsidP="00D914DD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8D363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10726E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143</w:t>
      </w:r>
      <w:r w:rsidR="00D914D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7055F2B9" w14:textId="77777777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C4D9540" w14:textId="3A223AEB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vremena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akademske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nastavne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naučne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kulturne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spojive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podvesti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zabrane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E17A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142.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E17A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ECEF1B8" w14:textId="20B53A27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vremena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dozvoljeno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641C121C" w14:textId="73C39319" w:rsidR="004C6180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E17A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edukatora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Centru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najviše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deset</w:t>
      </w:r>
      <w:r w:rsidR="00D9116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radnih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D37765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3EF962A" w14:textId="6D661D13" w:rsidR="004C6180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učestvuje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stručnih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tijela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skupova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formiranih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organizovanih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svrhu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pripreme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nacrta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razmatranje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pitanja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pripreme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prezentovanje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materijala</w:t>
      </w:r>
      <w:r w:rsidR="00D3776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D3776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značaja</w:t>
      </w:r>
      <w:r w:rsidR="00D3776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D3776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pravosuđe</w:t>
      </w:r>
      <w:r w:rsidR="00D37765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9608281" w14:textId="3A853856" w:rsidR="004C6180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organima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vlasti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D3776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="00F07D23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F3D1B3D" w14:textId="0150EB1A" w:rsidR="00395251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učestvovanje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organa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stručnih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udruženja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pet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radnih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39525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F07D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="00F07D2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F07D23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8981F5E" w14:textId="1369C4E8" w:rsidR="005A1848" w:rsidRPr="00B326AA" w:rsidRDefault="005A184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1744B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odobrenju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921D3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921D3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921D3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921D3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921D3D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naknadu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2D6268E0" w14:textId="68B5A02A" w:rsidR="00A17F62" w:rsidRPr="00B326AA" w:rsidRDefault="00A17F6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odlaganja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obavijestiti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dodatnim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izvan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vremena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4CC75AAB" w14:textId="77777777" w:rsidR="005A1848" w:rsidRPr="00B326AA" w:rsidRDefault="005A184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1D39EDA" w14:textId="7FE21989" w:rsidR="004C6180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Prihodi</w:t>
      </w:r>
      <w:r w:rsidR="004C6180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po</w:t>
      </w:r>
      <w:r w:rsidR="004C6180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osnovu</w:t>
      </w:r>
      <w:r w:rsidR="004C6180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dodatnih</w:t>
      </w:r>
      <w:r w:rsidR="004C6180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aktivnosti</w:t>
      </w:r>
    </w:p>
    <w:p w14:paraId="04AA0728" w14:textId="6940F286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144.</w:t>
      </w:r>
    </w:p>
    <w:p w14:paraId="4E81C27F" w14:textId="77777777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30F6FE8" w14:textId="23C94614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Naknada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dodatne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godišnjem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ukupni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iznos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B10F9" w:rsidRPr="00B326AA">
        <w:rPr>
          <w:rFonts w:asciiTheme="majorHAnsi" w:hAnsiTheme="majorHAnsi" w:cstheme="minorHAnsi"/>
          <w:noProof/>
          <w:szCs w:val="24"/>
          <w:lang w:val="sr-Latn-CS"/>
        </w:rPr>
        <w:t>40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%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najveće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godišnje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Republici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A7B5D15" w14:textId="34F35D47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Ograničenja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imovine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autorskih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srodnih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industrijskog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vlasništva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smatrati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dodatnih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6770B363" w14:textId="195AED96" w:rsidR="00DA3144" w:rsidRPr="00B326AA" w:rsidRDefault="00DA314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Ograničenja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B47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0B47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B47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0B47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neplaćenog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9AEAD6B" w14:textId="77777777" w:rsidR="004C6180" w:rsidRPr="00B326AA" w:rsidRDefault="004C6180" w:rsidP="00D914DD">
      <w:pPr>
        <w:jc w:val="center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</w:p>
    <w:p w14:paraId="124D3891" w14:textId="5A64037D" w:rsidR="004C6180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Upućivanje</w:t>
      </w:r>
      <w:r w:rsidR="004C6180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na</w:t>
      </w:r>
      <w:r w:rsidR="004C6180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Savjet</w:t>
      </w:r>
    </w:p>
    <w:p w14:paraId="1414A095" w14:textId="0342DB96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145.</w:t>
      </w:r>
    </w:p>
    <w:p w14:paraId="377FCCBF" w14:textId="77777777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CDE8C76" w14:textId="63FB6C43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8D36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zatražiti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namjerava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spojiva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3ECC43F" w14:textId="70FDD2D4" w:rsidR="0010726E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zatražiti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smatra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namjerava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nespojiva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008CE03" w14:textId="461E5558" w:rsidR="004C6180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zatraženom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obavijestiti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571D0C9" w14:textId="1989714D" w:rsidR="00195DCA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(4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mišljenja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pojedinačnim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upitima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službenoj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donijeti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spojivosti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aktivnostima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prijemu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obavještenja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8D36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43</w:t>
      </w:r>
      <w:r w:rsidR="008D363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521FF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521FF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521FF3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0E2729A" w14:textId="512E1B3D" w:rsidR="008D363C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(5</w:t>
      </w:r>
      <w:r w:rsidR="00195DC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spojivosti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obavezujuće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F0461A3" w14:textId="261DCED5" w:rsidR="00195DCA" w:rsidRPr="00B326AA" w:rsidRDefault="00195DC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482DDED" w14:textId="1A3922A6" w:rsidR="00DA314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76766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2.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Izvještavanje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imovini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dodatnim</w:t>
      </w:r>
      <w:r w:rsidR="00DA314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aktivnostima</w:t>
      </w:r>
    </w:p>
    <w:p w14:paraId="40E42E7B" w14:textId="77777777" w:rsidR="00DA3144" w:rsidRPr="00B326AA" w:rsidRDefault="00DA314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023474B" w14:textId="68831E26" w:rsidR="003E2DF5" w:rsidRPr="00B326AA" w:rsidRDefault="00B326AA" w:rsidP="00D914DD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Izvještaj</w:t>
      </w:r>
      <w:r w:rsidR="003E2DF5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o</w:t>
      </w:r>
      <w:r w:rsidR="003E2DF5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imovini</w:t>
      </w:r>
      <w:r w:rsidR="003E2DF5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i</w:t>
      </w:r>
      <w:r w:rsidR="003E2DF5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interesima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</w:p>
    <w:p w14:paraId="2FD349CD" w14:textId="4C0D3919" w:rsidR="004C6180" w:rsidRPr="00B326AA" w:rsidRDefault="00B326AA" w:rsidP="00D914DD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4C6180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10726E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146</w:t>
      </w:r>
      <w:r w:rsidR="00D914D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6DD31E3D" w14:textId="77777777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u w:val="single"/>
          <w:lang w:val="sr-Latn-CS"/>
        </w:rPr>
      </w:pPr>
    </w:p>
    <w:p w14:paraId="573BFB13" w14:textId="4532B16A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godišnji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imovini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sticanja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nabavnu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vrijednost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imovine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strike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interesima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troškovima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garancijama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sebe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bračnog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vanbračnog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partnera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roditelje</w:t>
      </w:r>
      <w:r w:rsidR="00525D3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525D3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djecu</w:t>
      </w:r>
      <w:r w:rsidR="00525D3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525D3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druga</w:t>
      </w:r>
      <w:r w:rsidR="00525D3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="00525D3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žive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zajedničkom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domaćinstvu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  <w:r w:rsidR="009857FB" w:rsidRPr="00B326AA">
        <w:rPr>
          <w:rFonts w:asciiTheme="majorHAnsi" w:hAnsiTheme="majorHAnsi" w:cstheme="minorHAnsi"/>
          <w:noProof/>
          <w:szCs w:val="24"/>
          <w:lang w:val="sr-Latn-CS"/>
        </w:rPr>
        <w:t>,,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="009857FB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).</w:t>
      </w:r>
    </w:p>
    <w:p w14:paraId="53E8D711" w14:textId="0E218F84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detaljne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dodatnim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dodatnim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aktivnostima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neplaćene</w:t>
      </w:r>
      <w:r w:rsidR="00A27DD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značaja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strike/>
          <w:noProof/>
          <w:szCs w:val="24"/>
          <w:lang w:val="sr-Latn-CS"/>
        </w:rPr>
        <w:t xml:space="preserve"> </w:t>
      </w:r>
    </w:p>
    <w:p w14:paraId="6473D288" w14:textId="1E2D9828" w:rsidR="0010726E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(3)</w:t>
      </w:r>
      <w:r w:rsidR="00785E6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podatak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njegovim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srodnicima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advokaturi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pravobranilaštvu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notarijatu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4E75F8F" w14:textId="17811064" w:rsidR="004C6180" w:rsidRPr="00B326AA" w:rsidRDefault="0010726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(4)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Srodnici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srodnike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pravoj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liniji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pobočnoj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liniji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trećeg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stepena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srodstva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srodnike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tazbini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stepena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dijete</w:t>
      </w:r>
      <w:r w:rsidR="000700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bračnog</w:t>
      </w:r>
      <w:r w:rsidR="000700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druga</w:t>
      </w:r>
      <w:r w:rsidR="000700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bračne</w:t>
      </w:r>
      <w:r w:rsidR="000700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0700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vanbračne</w:t>
      </w:r>
      <w:r w:rsidR="000700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partnere</w:t>
      </w:r>
      <w:r w:rsidR="00070050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usvojioce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usvojenu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djecu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57D23CE" w14:textId="57D2A000" w:rsidR="0010726E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obrascu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čiji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sadržaj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najkasnije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aprila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tekuće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7298DBF" w14:textId="3385EF66" w:rsidR="004C6180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(6)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nosilac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prilaže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kopiju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godišnje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poreza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dohodak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poreske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dokumente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navedene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02FB8F9" w14:textId="6A0AF3B2" w:rsidR="004C6180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(7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izvještaju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467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5.</w:t>
      </w:r>
      <w:r w:rsidR="00467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467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467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navode</w:t>
      </w:r>
      <w:r w:rsidR="00467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promjene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nastale</w:t>
      </w:r>
      <w:r w:rsidR="00467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67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izvještajnom</w:t>
      </w:r>
      <w:r w:rsidR="00467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periodu</w:t>
      </w:r>
      <w:r w:rsidR="004672A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odnosu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podneseni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="00CC45B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1D7E11A" w14:textId="009D4B1B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  </w:t>
      </w:r>
    </w:p>
    <w:p w14:paraId="04E62BC7" w14:textId="2B40C9AC" w:rsidR="00E01311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(9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prestao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dostavljati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odredbama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periodu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prestanka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E0131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408E937" w14:textId="14811B6E" w:rsidR="0098451A" w:rsidRPr="00B326AA" w:rsidRDefault="0010726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(10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odbiju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dati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potrebne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podnošenje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navesti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98451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izvještaju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AD87FC3" w14:textId="6AD599F9" w:rsidR="003E2DF5" w:rsidRPr="00B326AA" w:rsidRDefault="003E2DF5" w:rsidP="00BF50A5">
      <w:pPr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F62E9BD" w14:textId="27B60469" w:rsidR="00E42AEA" w:rsidRPr="00B326AA" w:rsidRDefault="00B326AA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Transparentnost</w:t>
      </w:r>
    </w:p>
    <w:p w14:paraId="78DA1FD5" w14:textId="55CA8C81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147.</w:t>
      </w:r>
    </w:p>
    <w:p w14:paraId="00ADC9A3" w14:textId="77777777" w:rsidR="00E42AEA" w:rsidRPr="00B326AA" w:rsidRDefault="00E42AEA" w:rsidP="00FD323A">
      <w:pPr>
        <w:jc w:val="both"/>
        <w:rPr>
          <w:rFonts w:asciiTheme="majorHAnsi" w:hAnsiTheme="majorHAnsi" w:cstheme="minorHAnsi"/>
          <w:noProof/>
          <w:szCs w:val="24"/>
          <w:lang w:val="sr-Latn-CS" w:eastAsia="x-none"/>
        </w:rPr>
      </w:pPr>
    </w:p>
    <w:p w14:paraId="261D1AC1" w14:textId="07A0BEBD" w:rsidR="00E42AEA" w:rsidRPr="00B326AA" w:rsidRDefault="00E42A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10726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146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7771794F" w14:textId="3768C6AF" w:rsidR="00E42AEA" w:rsidRPr="00B326AA" w:rsidRDefault="00E42A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Izuzetno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dostupni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5747BEA3" w14:textId="0E537855" w:rsidR="00E42AEA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E77D5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prezime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izuzev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prezimena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</w:p>
    <w:p w14:paraId="766965A1" w14:textId="6A3EA1CC" w:rsidR="00E42AEA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jedinstveni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matični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adresu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stanovanja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</w:p>
    <w:p w14:paraId="446CB957" w14:textId="35D1921A" w:rsidR="00E42AEA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ulicu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kojoj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locirana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imovina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</w:p>
    <w:p w14:paraId="0C901CD1" w14:textId="0044626A" w:rsidR="00E42AEA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brojeve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bankovnog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računa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="00B15F3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finansijske</w:t>
      </w:r>
      <w:r w:rsidR="00B15F3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identifikacione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brojeve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</w:p>
    <w:p w14:paraId="0FAE2471" w14:textId="08F72B43" w:rsidR="00E42AEA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iznos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gotovine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vlasništvu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domaćinstva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</w:p>
    <w:p w14:paraId="111989F4" w14:textId="57201FE3" w:rsidR="00E42AEA" w:rsidRPr="00B326AA" w:rsidRDefault="0001744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registracione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oznake</w:t>
      </w:r>
      <w:r w:rsidR="00E42AE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vozila</w:t>
      </w:r>
      <w:r w:rsidR="00497F7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0304DC6" w14:textId="3FC0C44E" w:rsidR="00E01311" w:rsidRPr="00B326AA" w:rsidRDefault="00E42AE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Godišnja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dohodak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prilozi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dostupni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saglasnosti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2876BE" w:rsidRPr="00B326AA" w:rsidDel="002876BE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9FC001E" w14:textId="7A6F36A6" w:rsidR="002A5E5E" w:rsidRPr="00B326AA" w:rsidRDefault="002A5E5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33FC0DD" w14:textId="5DBC3451" w:rsidR="004C6180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Provjera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analiza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podataka</w:t>
      </w:r>
    </w:p>
    <w:p w14:paraId="4F8307DD" w14:textId="13D9212A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148.</w:t>
      </w:r>
    </w:p>
    <w:p w14:paraId="3194C001" w14:textId="77777777" w:rsidR="00A607DC" w:rsidRPr="00B326AA" w:rsidRDefault="00A607DC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FD68D6A" w14:textId="750195D1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redovno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analizira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  <w:r w:rsidR="009857FB" w:rsidRPr="00B326AA">
        <w:rPr>
          <w:rFonts w:asciiTheme="majorHAnsi" w:hAnsiTheme="majorHAnsi" w:cstheme="minorHAnsi"/>
          <w:noProof/>
          <w:szCs w:val="24"/>
          <w:lang w:val="sr-Latn-CS"/>
        </w:rPr>
        <w:t>,,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kontrola</w:t>
      </w:r>
      <w:r w:rsidR="009857FB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svrhu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1EB77A8D" w14:textId="4594380E" w:rsidR="0044480A" w:rsidRPr="00B326AA" w:rsidRDefault="00BB461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E77D5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utvrđivanja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nespojivih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funkcija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sukoba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interesa</w:t>
      </w:r>
      <w:r w:rsidR="002A5E5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4FBFF04" w14:textId="7EBE63D2" w:rsidR="004C6180" w:rsidRPr="00B326AA" w:rsidRDefault="00BB461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provjere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tačnosti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cjelovitosti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istinitosti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prijavljenih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podataka</w:t>
      </w:r>
      <w:r w:rsidR="002A5E5E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AADBEC5" w14:textId="5CD17B40" w:rsidR="0044480A" w:rsidRPr="00B326AA" w:rsidRDefault="00BB461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preduzimanje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svoje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nadležnosti</w:t>
      </w:r>
      <w:r w:rsidR="0044480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424F6E0" w14:textId="63C6FDE8" w:rsidR="00E77D57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redovne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kontrole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kontrolisati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ukazuju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provođenja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kontrole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31FB8F2" w14:textId="26FFED30" w:rsidR="004C6180" w:rsidRPr="00B326AA" w:rsidRDefault="00263D1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(3)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sadrži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svim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licima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46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takav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vanredne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provjere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odredbama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Pravilnika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0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4031D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AF9DB80" w14:textId="49502180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zatražiti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dodatne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dokumentaciju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pojašnjenja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43B2E94" w14:textId="6FC553BC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Prilikom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kontrole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nadležni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imovini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garancijama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44178D9" w14:textId="6CCCF7FA" w:rsidR="003E2DF5" w:rsidRDefault="004C6180" w:rsidP="00001EE6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provedenoj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kontroli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došlo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kontrole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proslijediti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potrebno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provođenje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558F094" w14:textId="77777777" w:rsidR="00AB0EA8" w:rsidRPr="00AB0EA8" w:rsidRDefault="00AB0EA8" w:rsidP="00001EE6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0AC3262" w14:textId="20A7D9C0" w:rsidR="004C6180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Registar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izvještaja</w:t>
      </w:r>
    </w:p>
    <w:p w14:paraId="7ECCCF82" w14:textId="5D48EBF2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149.</w:t>
      </w:r>
    </w:p>
    <w:p w14:paraId="2915B278" w14:textId="77777777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06C6967" w14:textId="2040D709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evidenciju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registar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F0CF22C" w14:textId="54BB90B4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brišu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registra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preteku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0D6AAD5" w14:textId="04B4F97D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dostupni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56649C46" w14:textId="77777777" w:rsidR="004C6180" w:rsidRPr="00B326AA" w:rsidRDefault="004C6180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0EFAABE" w14:textId="4C95027E" w:rsidR="003E2DF5" w:rsidRPr="00B326AA" w:rsidRDefault="00B326AA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Pravilnik</w:t>
      </w:r>
      <w:r w:rsidR="003E2DF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3E2DF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vezi</w:t>
      </w:r>
      <w:r w:rsidR="003E2DF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sa</w:t>
      </w:r>
      <w:r w:rsidR="003E2DF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izvještavanjem</w:t>
      </w:r>
    </w:p>
    <w:p w14:paraId="6CCBFCAC" w14:textId="14702335" w:rsidR="004C6180" w:rsidRPr="00B326AA" w:rsidRDefault="003E2DF5" w:rsidP="00D914D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263D1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150</w:t>
      </w:r>
      <w:r w:rsidR="00D914D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41B3A8D2" w14:textId="77777777" w:rsidR="004C6180" w:rsidRPr="00B326AA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46061D9" w14:textId="11099ACF" w:rsidR="004C6180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načinu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podnošenja</w:t>
      </w:r>
      <w:r w:rsidR="002572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="008118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formu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sadržaj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obrasca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priloge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uz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njega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podnose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rokove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podnošenja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utvrđivanje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izuzetaka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pristupanja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podacima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uspostavljanje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vođenje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evidencije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registra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dinamiku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kontrole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izvještaja</w:t>
      </w:r>
      <w:r w:rsidR="004C618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564BBB5" w14:textId="55A46769" w:rsidR="004C6180" w:rsidRDefault="004C6180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Cyrl-RS"/>
        </w:rPr>
      </w:pPr>
    </w:p>
    <w:p w14:paraId="20123D3A" w14:textId="77777777" w:rsidR="00AB0EA8" w:rsidRDefault="00AB0EA8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Cyrl-RS"/>
        </w:rPr>
      </w:pPr>
    </w:p>
    <w:p w14:paraId="76C39D47" w14:textId="77777777" w:rsidR="00AB0EA8" w:rsidRPr="00AB0EA8" w:rsidRDefault="00AB0EA8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Cyrl-RS"/>
        </w:rPr>
      </w:pPr>
    </w:p>
    <w:p w14:paraId="36C58AC5" w14:textId="42D2F533" w:rsidR="006629F1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5208AB" w:rsidRPr="00B326AA">
        <w:rPr>
          <w:rFonts w:asciiTheme="majorHAnsi" w:hAnsiTheme="majorHAnsi" w:cstheme="minorHAnsi"/>
          <w:b/>
          <w:noProof/>
          <w:szCs w:val="24"/>
          <w:lang w:val="sr-Latn-CS"/>
        </w:rPr>
        <w:t>XIX</w:t>
      </w:r>
      <w:r w:rsidR="006629F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42FB6C93" w14:textId="09BF61D7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KANCELARIJA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KOMISIJE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4281208A" w14:textId="48701FC2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74A70D4" w14:textId="45643A90" w:rsidR="006629F1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6629F1" w:rsidRPr="00B326AA">
        <w:rPr>
          <w:rFonts w:asciiTheme="majorHAnsi" w:hAnsiTheme="majorHAnsi" w:cstheme="minorHAnsi"/>
          <w:b/>
          <w:noProof/>
          <w:szCs w:val="24"/>
          <w:lang w:val="sr-Latn-CS"/>
        </w:rPr>
        <w:t>1.</w:t>
      </w:r>
    </w:p>
    <w:p w14:paraId="6ECA1F81" w14:textId="16F1AEF1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Kancelarija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</w:p>
    <w:p w14:paraId="5B277BBE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02A7676" w14:textId="463B0EBC" w:rsidR="003E2DF5" w:rsidRPr="00B326AA" w:rsidRDefault="00B326AA" w:rsidP="00D914DD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Kancelarija</w:t>
      </w:r>
      <w:r w:rsidR="003E2DF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disciplinskog</w:t>
      </w:r>
      <w:r w:rsidR="003E2DF5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4C306D0" w14:textId="0C1EB1E6" w:rsidR="00B633D4" w:rsidRPr="00B326AA" w:rsidRDefault="00B326AA" w:rsidP="00D914DD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D914D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263D1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151</w:t>
      </w:r>
      <w:r w:rsidR="00D914D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3E5B792D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6449A4C" w14:textId="2F9765CA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="00E17A72" w:rsidRPr="00B326AA">
        <w:rPr>
          <w:rFonts w:asciiTheme="majorHAnsi" w:hAnsiTheme="majorHAnsi" w:cstheme="minorHAnsi"/>
          <w:noProof/>
          <w:szCs w:val="24"/>
          <w:lang w:val="sr-Latn-CS"/>
        </w:rPr>
        <w:t>: ,,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="00E17A72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tiču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17A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daljem</w:t>
      </w:r>
      <w:r w:rsidR="00E17A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tekstu</w:t>
      </w:r>
      <w:r w:rsidR="00E17A72" w:rsidRPr="00B326AA">
        <w:rPr>
          <w:rFonts w:asciiTheme="majorHAnsi" w:hAnsiTheme="majorHAnsi" w:cstheme="minorHAnsi"/>
          <w:noProof/>
          <w:szCs w:val="24"/>
          <w:lang w:val="sr-Latn-CS"/>
        </w:rPr>
        <w:t>: ,,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odgovornosti</w:t>
      </w:r>
      <w:r w:rsidR="00E17A72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zastupa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49FD15A" w14:textId="76CF96BE" w:rsidR="00263D19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samostalna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zaposleni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AA2AD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AA2AD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28.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AA2AD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AA2AD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AA2AD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6D63A6D" w14:textId="14C9193D" w:rsidR="00B633D4" w:rsidRPr="00B326AA" w:rsidRDefault="00263D1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Kolegij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čine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zamjenici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="0045012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90D1C75" w14:textId="716E5CDE" w:rsidR="00B633D4" w:rsidRPr="00B326AA" w:rsidRDefault="00263D19" w:rsidP="00FD323A">
      <w:pPr>
        <w:jc w:val="both"/>
        <w:rPr>
          <w:rFonts w:asciiTheme="majorHAnsi" w:hAnsiTheme="majorHAnsi" w:cstheme="minorHAnsi"/>
          <w:i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(4</w:t>
      </w:r>
      <w:r w:rsidR="00BF50A5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D1789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administrativne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finanijske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Kancelarije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okviru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odobrenog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budžeta</w:t>
      </w:r>
      <w:r w:rsidR="00363F9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860ECB5" w14:textId="0CEFF804" w:rsidR="00B633D4" w:rsidRPr="00B326AA" w:rsidRDefault="00263D1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(5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Zamjenici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zadatke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povjeri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izvršavanja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9659BAC" w14:textId="79149DED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svaku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C416459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42F43CC" w14:textId="08F85AE2" w:rsidR="00B633D4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razrješenje</w:t>
      </w:r>
      <w:r w:rsidR="0012277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12277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Kancelariji</w:t>
      </w:r>
    </w:p>
    <w:p w14:paraId="7591B23C" w14:textId="56798157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152.</w:t>
      </w:r>
    </w:p>
    <w:p w14:paraId="611DC604" w14:textId="77777777" w:rsidR="0045012A" w:rsidRPr="00B326AA" w:rsidRDefault="0045012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448A85A" w14:textId="6E7FE295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3029D6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nakon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provedene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procedure</w:t>
      </w:r>
      <w:r w:rsidR="00BE1DFE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javnog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konkursa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skladu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Zakon</w:t>
      </w:r>
      <w:r w:rsidR="003029D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</w:t>
      </w:r>
      <w:r w:rsidR="003029D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državnim</w:t>
      </w:r>
      <w:r w:rsidR="003029D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službenicima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mandat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četiri</w:t>
      </w:r>
      <w:r w:rsidR="003029D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mogućnosti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ponovnog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D2C1FAD" w14:textId="0D4406BA" w:rsidR="003029D6" w:rsidRPr="00B326AA" w:rsidRDefault="003029D6" w:rsidP="003029D6">
      <w:pPr>
        <w:jc w:val="both"/>
        <w:rPr>
          <w:rFonts w:asciiTheme="majorHAnsi" w:hAnsiTheme="majorHAnsi" w:cs="Calibri"/>
          <w:noProof/>
          <w:lang w:val="sr-Latn-CS"/>
        </w:rPr>
      </w:pPr>
      <w:r w:rsidRPr="00B326AA">
        <w:rPr>
          <w:rFonts w:asciiTheme="majorHAnsi" w:hAnsiTheme="majorHAnsi"/>
          <w:noProof/>
          <w:lang w:val="sr-Latn-CS"/>
        </w:rPr>
        <w:t>(</w:t>
      </w:r>
      <w:r w:rsidRPr="00B326AA">
        <w:rPr>
          <w:rFonts w:asciiTheme="majorHAnsi" w:hAnsiTheme="majorHAnsi" w:cstheme="minorHAnsi"/>
          <w:noProof/>
          <w:lang w:val="sr-Latn-CS"/>
        </w:rPr>
        <w:t xml:space="preserve">2)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zaposlene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sekretarijatu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primjenjuje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Zakon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državnim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službenicima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ukoliko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ovim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zakonom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nije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drugačije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propisano</w:t>
      </w:r>
      <w:r w:rsidRPr="00B326AA">
        <w:rPr>
          <w:rFonts w:asciiTheme="majorHAnsi" w:hAnsiTheme="majorHAnsi" w:cs="Calibri"/>
          <w:noProof/>
          <w:lang w:val="sr-Latn-CS"/>
        </w:rPr>
        <w:t xml:space="preserve">. </w:t>
      </w:r>
    </w:p>
    <w:p w14:paraId="518B2D7B" w14:textId="20E622AC" w:rsidR="00B633D4" w:rsidRPr="00B326AA" w:rsidRDefault="003029D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(3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konkurs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odlučuje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učestvuje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davanjem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saglasnosti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035DE73" w14:textId="4CD37D0D" w:rsidR="00670E78" w:rsidRPr="00B326AA" w:rsidRDefault="003029D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670E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670E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670E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670E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670E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670E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upućen</w:t>
      </w:r>
      <w:r w:rsidR="00670E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3F2D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najviše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puta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uzastopno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670E7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DC1FEA1" w14:textId="4487B54C" w:rsidR="00670E78" w:rsidRPr="00B326AA" w:rsidRDefault="00670E7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upućivanju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4</w:t>
      </w:r>
      <w:r w:rsidR="00263D1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="006B654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E1DF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internet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stranici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D636E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7C54851" w14:textId="5435770D" w:rsidR="00670E78" w:rsidRPr="00B326AA" w:rsidRDefault="00D636E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(6)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FC03091" w14:textId="77777777" w:rsidR="0012277A" w:rsidRPr="00B326AA" w:rsidRDefault="0012277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A0E795E" w14:textId="7D0B4DB8" w:rsidR="0012277A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Uslovi</w:t>
      </w:r>
      <w:r w:rsidR="0012277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12277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45012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disciplinskih</w:t>
      </w:r>
      <w:r w:rsidR="0045012A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tužilaca</w:t>
      </w:r>
    </w:p>
    <w:p w14:paraId="11A541FA" w14:textId="3CCCEC15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153.</w:t>
      </w:r>
    </w:p>
    <w:p w14:paraId="185302F6" w14:textId="77777777" w:rsidR="0012277A" w:rsidRPr="00B326AA" w:rsidRDefault="0012277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3A55BED" w14:textId="727999CC" w:rsidR="0012277A" w:rsidRPr="00B326AA" w:rsidRDefault="0012277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koje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je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sudija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tužilac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koje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ispunjava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minimum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uslova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predviđenih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ovim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zakonom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imenovanje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sudije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tužioca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lice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visokih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moralnih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kvaliteta</w:t>
      </w:r>
      <w:r w:rsidR="00263D1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odlikuje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profesionalnom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nepristrasnošću</w:t>
      </w:r>
      <w:r w:rsidR="00BE1DF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dokazanim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0BC178A" w14:textId="1FC76A91" w:rsidR="0012277A" w:rsidRPr="00B326AA" w:rsidRDefault="0012277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oje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ispunjava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minimum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uslova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predviđenih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ovim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zakonom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imenovanje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sudije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="001C7028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tužilac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odlikuje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profesionalnom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nepristrasnošću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visokim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moralnim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kvalitetima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dokazanim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7CAFE19" w14:textId="2893D691" w:rsidR="00D636E2" w:rsidRPr="00B326AA" w:rsidRDefault="0012277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1C7028" w:rsidRPr="00B326AA">
        <w:rPr>
          <w:rFonts w:asciiTheme="majorHAnsi" w:hAnsiTheme="majorHAnsi" w:cstheme="minorHAnsi"/>
          <w:noProof/>
          <w:szCs w:val="24"/>
          <w:lang w:val="sr-Latn-CS"/>
        </w:rPr>
        <w:t>1.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</w:t>
      </w:r>
      <w:r w:rsidR="001C702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ispunjava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opšte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državnog</w:t>
      </w:r>
      <w:r w:rsidR="001C702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službenika</w:t>
      </w:r>
      <w:r w:rsidR="001C702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99E1F20" w14:textId="4D2CFE74" w:rsidR="00D636E2" w:rsidRPr="00B326AA" w:rsidRDefault="00D636E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izuzetno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“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”. </w:t>
      </w:r>
    </w:p>
    <w:p w14:paraId="5A464141" w14:textId="77777777" w:rsidR="0045012A" w:rsidRPr="00B326AA" w:rsidRDefault="0045012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5D73C83" w14:textId="6ED2123E" w:rsidR="00B633D4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Odsustvo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usljed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imenovanja</w:t>
      </w:r>
      <w:r w:rsidR="00D636E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D636E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upućivanja</w:t>
      </w:r>
    </w:p>
    <w:p w14:paraId="7CDCEF01" w14:textId="26722927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154.</w:t>
      </w:r>
    </w:p>
    <w:p w14:paraId="7D3926E8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59E6E5E" w14:textId="26C933C7" w:rsidR="00DA2D71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odrediće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8152149" w14:textId="0780DD2A" w:rsidR="00DA2D71" w:rsidRPr="00B326AA" w:rsidRDefault="00DA2D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odredit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upućivanja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86398BF" w14:textId="57A0C34D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1C702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</w:t>
      </w:r>
      <w:r w:rsidR="001C702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miruje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vraća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upućivanja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DA2D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9A4D3A1" w14:textId="5A3A7269" w:rsidR="00DA2D71" w:rsidRPr="00B326AA" w:rsidRDefault="00DA2D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Plata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isplaćuje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budžeta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iznosu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primao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upućen</w:t>
      </w:r>
      <w:r w:rsidR="00626A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626A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Kancelariju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19443044" w14:textId="18E9FE02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C27BEF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državni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državnim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službenicima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E6E485F" w14:textId="45A3A720" w:rsidR="00D17898" w:rsidRDefault="00D17898" w:rsidP="00FD323A">
      <w:pPr>
        <w:jc w:val="both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4975AA5F" w14:textId="77777777" w:rsidR="00AB0EA8" w:rsidRDefault="00AB0EA8" w:rsidP="00FD323A">
      <w:pPr>
        <w:jc w:val="both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4215E8D6" w14:textId="77777777" w:rsidR="00AB0EA8" w:rsidRPr="00AB0EA8" w:rsidRDefault="00AB0EA8" w:rsidP="00FD323A">
      <w:pPr>
        <w:jc w:val="both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6DA3EB49" w14:textId="67E6A6AF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Odjeljak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76766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2.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komisije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79565A5D" w14:textId="4A37ED7F" w:rsidR="00BF50A5" w:rsidRPr="00B326AA" w:rsidRDefault="00BF50A5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4AB0E6D" w14:textId="00AB62BB" w:rsidR="00B633D4" w:rsidRPr="00B326AA" w:rsidRDefault="003E2DF5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komisije</w:t>
      </w:r>
    </w:p>
    <w:p w14:paraId="4B7AE93A" w14:textId="03D94DA2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155.</w:t>
      </w:r>
    </w:p>
    <w:p w14:paraId="1155478A" w14:textId="77777777" w:rsidR="00B633D4" w:rsidRPr="00B326AA" w:rsidRDefault="00B633D4" w:rsidP="00FD323A">
      <w:pPr>
        <w:jc w:val="both"/>
        <w:rPr>
          <w:rFonts w:asciiTheme="majorHAnsi" w:hAnsiTheme="majorHAnsi" w:cstheme="minorHAnsi"/>
          <w:i/>
          <w:noProof/>
          <w:szCs w:val="24"/>
          <w:lang w:val="sr-Latn-CS"/>
        </w:rPr>
      </w:pPr>
    </w:p>
    <w:p w14:paraId="22F95604" w14:textId="2C86C656" w:rsidR="007C6D43" w:rsidRPr="00B326AA" w:rsidRDefault="007C6D43" w:rsidP="007C6D43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komisije</w:t>
      </w:r>
      <w:r w:rsidR="00B633D4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</w:t>
      </w:r>
      <w:r w:rsidR="00B633D4" w:rsidRPr="00B326AA">
        <w:rPr>
          <w:rFonts w:asciiTheme="majorHAnsi" w:hAnsiTheme="majorHAnsi" w:cstheme="minorHAnsi"/>
          <w:noProof/>
          <w:lang w:val="sr-Latn-CS"/>
        </w:rPr>
        <w:t>:</w:t>
      </w:r>
    </w:p>
    <w:p w14:paraId="744F56BF" w14:textId="6D03E7A8" w:rsidR="00B633D4" w:rsidRPr="00B326AA" w:rsidRDefault="00D914DD" w:rsidP="007C6D43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D17898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Prvostepena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</w:p>
    <w:p w14:paraId="35799D78" w14:textId="4BDC11E7" w:rsidR="00B633D4" w:rsidRPr="00B326AA" w:rsidRDefault="00EC74C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D17898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Drugostepena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7C6D43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59ACF13" w14:textId="29E1FEB0" w:rsidR="00B633D4" w:rsidRPr="00B326AA" w:rsidRDefault="007C6D4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(2)</w:t>
      </w:r>
      <w:r w:rsidR="006C4C0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Prvostepena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Drugostepena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rješavanje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stvari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F06D481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18265D4" w14:textId="25F8CFFA" w:rsidR="003E2DF5" w:rsidRPr="00B326AA" w:rsidRDefault="003E2DF5" w:rsidP="003E2DF5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Sastav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disciplinskih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3B60747" w14:textId="23A60456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156.</w:t>
      </w:r>
    </w:p>
    <w:p w14:paraId="255B1234" w14:textId="013C5C85" w:rsidR="00B633D4" w:rsidRPr="00B326AA" w:rsidRDefault="00B633D4" w:rsidP="00D914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1D619C0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DA6B1D0" w14:textId="06745454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Prvostepena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sastavljena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>157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087848D" w14:textId="10440600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Drugostepena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sastavljena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>57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780A815" w14:textId="0FCDA2DC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Prvostepene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drugostepene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A35BCD9" w14:textId="0FB82D5A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postupcima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stepenu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postupcima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stepenu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BCE8BEE" w14:textId="1123A2B1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stepenu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višeg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vodi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višeg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nivoa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7176758" w14:textId="4CCDCA68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(6)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učestvovao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rješavanju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Prvostepenoj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stvari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Drugostepenoj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B044FB5" w14:textId="20F596C3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(7)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naknadu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troškova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F72BE20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A11F295" w14:textId="58227C66" w:rsidR="00B633D4" w:rsidRPr="00B326AA" w:rsidRDefault="003E2DF5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Lista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kandidata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predlažu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sudovi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tužilaštva</w:t>
      </w:r>
    </w:p>
    <w:p w14:paraId="408EF48F" w14:textId="73FD9FF6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157.</w:t>
      </w:r>
    </w:p>
    <w:p w14:paraId="5FFBF53A" w14:textId="0C1312AB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Svaki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opštoj</w:t>
      </w:r>
      <w:r w:rsidR="00336C8C" w:rsidRPr="00B326AA">
        <w:rPr>
          <w:rFonts w:asciiTheme="majorHAnsi" w:hAnsiTheme="majorHAnsi" w:cstheme="minorHAnsi"/>
          <w:noProof/>
          <w:color w:val="FF000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sjednici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kolegiju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53B0161" w14:textId="2417BFC0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predložiti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izuzetno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“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uspješno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”. </w:t>
      </w:r>
    </w:p>
    <w:p w14:paraId="3DFC59FE" w14:textId="7EEF9951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formira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snazi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četiri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84EADCC" w14:textId="21C69935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liste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najviše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komisiji</w:t>
      </w:r>
      <w:r w:rsidR="00A5341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D6E4733" w14:textId="77777777" w:rsidR="00B633D4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5D9229EA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B5EDD7C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1163B1F8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3584D7BE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36017D7B" w14:textId="32AE9ECB" w:rsidR="00CA3749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GLAVA</w:t>
      </w:r>
      <w:r w:rsidR="00CF75B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5208AB" w:rsidRPr="00B326AA">
        <w:rPr>
          <w:rFonts w:asciiTheme="majorHAnsi" w:hAnsiTheme="majorHAnsi" w:cstheme="minorHAnsi"/>
          <w:b/>
          <w:noProof/>
          <w:szCs w:val="24"/>
          <w:lang w:val="sr-Latn-CS"/>
        </w:rPr>
        <w:t>XX</w:t>
      </w:r>
    </w:p>
    <w:p w14:paraId="7AAE2C11" w14:textId="79B3CAA2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DISCIPLINSKA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ODGOVORNOST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POSTUPAK</w:t>
      </w:r>
    </w:p>
    <w:p w14:paraId="788F8551" w14:textId="77777777" w:rsidR="00512E00" w:rsidRPr="00B326AA" w:rsidRDefault="00512E00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A6CD280" w14:textId="5A7643B8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C51A5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1.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prekršaji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mjere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3BD47B07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99CC88E" w14:textId="55EA2102" w:rsidR="00B633D4" w:rsidRPr="00B326AA" w:rsidRDefault="003E2DF5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Odgovornost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prekršaj</w:t>
      </w:r>
    </w:p>
    <w:p w14:paraId="589A8F46" w14:textId="6F8C3774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158.</w:t>
      </w:r>
    </w:p>
    <w:p w14:paraId="2EC6C12F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9EDFA7F" w14:textId="7BE2FF62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njihove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učinili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umišljajem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nehata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378DC6D" w14:textId="1685D322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isključuje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učinjen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obavljao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rukovodećoj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F9BB2E6" w14:textId="71581AEB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isključuje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djelo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takvo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djelo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istovremeno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predstavlja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4FDAC37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i/>
          <w:noProof/>
          <w:szCs w:val="24"/>
          <w:lang w:val="sr-Latn-CS"/>
        </w:rPr>
      </w:pPr>
    </w:p>
    <w:p w14:paraId="690900BD" w14:textId="60B997C6" w:rsidR="00B633D4" w:rsidRPr="00B326AA" w:rsidRDefault="003E2DF5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prekršaji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sudija</w:t>
      </w:r>
    </w:p>
    <w:p w14:paraId="37A8FC12" w14:textId="16F1F57F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159.</w:t>
      </w:r>
    </w:p>
    <w:p w14:paraId="196E3019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337F5F7" w14:textId="51A1361B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33E723D6" w14:textId="0A310BDB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2664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povjerljivih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proizlaze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455684E9" w14:textId="72089E10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korištenje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pribavile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koristi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sebe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335B304" w14:textId="16666F01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propuštanje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traži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izuzeće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postoji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sukob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interesa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E216828" w14:textId="47EB86CA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neopravdano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kašnjenje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izradi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procesnim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radnjama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108CC20C" w14:textId="066C3558" w:rsidR="00EC74CB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povreda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EC74C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suđenje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razumnom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2A5C037" w14:textId="5C543E70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omogućavanje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ovlaštena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BCBD738" w14:textId="092676E5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miješanje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namjerom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opstruisanja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onemogućavanja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uticaja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60C6600" w14:textId="40CF5C81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osuda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djelo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nepodobnim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slučajevima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prestanak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4B1BBC8" w14:textId="3223A8F3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kakvih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komentara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postupcima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riješi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17DC0D2" w14:textId="4577E806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10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nepostupanje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neopravdanih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pravilnicima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naredbama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05B17F9" w14:textId="06D6CAED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11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prikazivanje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lažne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obmanjive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nedovoljne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1B38393" w14:textId="1D64515B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12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propuštanje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ECB6941" w14:textId="291FA312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13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neispunjavanje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učestvovanja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oblicima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usavršavanja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C91CE0F" w14:textId="42B28C5C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14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upuštanje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nespojive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09B0192" w14:textId="2F511ACC" w:rsidR="00B633D4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15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ograničenja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ostvarivanja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naknada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dodatne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99297F6" w14:textId="25A12E2B" w:rsidR="009D754C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16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ocjena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nezadovoljavajuće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="00CF7409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AEC0D36" w14:textId="2CC58013" w:rsidR="00131072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17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nepoštivanje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vremena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suprotno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odredbama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13107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840D4EC" w14:textId="14AB7F0F" w:rsidR="0012277A" w:rsidRPr="00B326AA" w:rsidRDefault="006C4C0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18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kršenje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principa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Etičkog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kodeksa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dovelo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narušavanja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ugleda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integriteta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propisano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zaseban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776FD4D" w14:textId="43DAA3AA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1AE02986" w14:textId="44B2AAD5" w:rsidR="00B633D4" w:rsidRPr="00B326AA" w:rsidRDefault="000223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rukovođenja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suprotno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44999B0" w14:textId="01F8DBF7" w:rsidR="00B633D4" w:rsidRPr="00B326AA" w:rsidRDefault="000223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601C7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dodjeljivanju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neposredno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propuštanjem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nadzora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1699AC2A" w14:textId="182BD968" w:rsidR="00B633D4" w:rsidRPr="00B326AA" w:rsidRDefault="000223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nepodnošenje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nadređen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raspolaže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06E75B7" w14:textId="22556E15" w:rsidR="00B633D4" w:rsidRPr="00B326AA" w:rsidRDefault="0002237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propuštanje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8A6B8A2" w14:textId="3F349A60" w:rsidR="00B633D4" w:rsidRPr="00B326AA" w:rsidRDefault="00022370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ocjena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nezadovoljavajuće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="00EF1163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21DDC99" w14:textId="77777777" w:rsidR="001E5088" w:rsidRPr="00B326AA" w:rsidRDefault="001E5088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43383AF" w14:textId="7E2092BF" w:rsidR="00B633D4" w:rsidRPr="00B326AA" w:rsidRDefault="003E2DF5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prekršaji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tužilaca</w:t>
      </w:r>
    </w:p>
    <w:p w14:paraId="2FAEFACC" w14:textId="7EC81B37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160.</w:t>
      </w:r>
    </w:p>
    <w:p w14:paraId="274FC876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ACA2252" w14:textId="14F13A09" w:rsidR="00B633D4" w:rsidRPr="00B326AA" w:rsidRDefault="007B5EB2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prekršaji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</w:t>
      </w:r>
      <w:r w:rsidR="00B633D4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:</w:t>
      </w:r>
    </w:p>
    <w:p w14:paraId="6FC600FA" w14:textId="1CCC4D4D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povjerljivih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proizilaze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A207048" w14:textId="60E3C77A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korištenje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pribavile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koristi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sebe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</w:t>
      </w:r>
      <w:r w:rsidR="00BE1DF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9803E90" w14:textId="5DF118E3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propuštanje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traži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izuzeće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postoji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sukob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interesa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 </w:t>
      </w:r>
    </w:p>
    <w:p w14:paraId="77ED144B" w14:textId="6905CE52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neopravdano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kašnjenje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provođenju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086FEE2" w14:textId="5E19CBA1" w:rsidR="00E3187D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povreda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suđenje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razumnom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D30765C" w14:textId="57C0295C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omogućavanje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ovlaštena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7397DAB" w14:textId="35757148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miješanje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namjerom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opstruisanja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onemogućavanja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uticaja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396BF38" w14:textId="420116DF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osuda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djelo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nepodobnim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slučajevima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prestanak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932A6BB" w14:textId="3F0B51C6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bilo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kakvih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komentara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sudijskim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postupcima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riješi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1733102E" w14:textId="0EA34D78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10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nepostupanje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neopravdanih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razloga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pravilnicima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naredbama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D0069B0" w14:textId="300FC356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11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prikazivanje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lažne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obmanjive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nedovoljne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3E34886" w14:textId="0396433B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12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propuštanje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1621060" w14:textId="040CB338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13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neispunjavanje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učestvovanja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oblicima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stručnog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usavršavanja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A258145" w14:textId="6A3E638F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14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neizvršavanje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uputstava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nadređenog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izvršavanje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takvog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uputstva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značilo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BDCE393" w14:textId="2A12AADB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15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upuštanje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nespojive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54133805" w14:textId="75A02171" w:rsidR="00B633D4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16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ograničenja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ostvarivanja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prihoda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naknada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dodatne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aktivnosti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81179F8" w14:textId="2FCB8141" w:rsidR="00D96959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17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nezadovoljavajuće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="00CF7409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EE495ED" w14:textId="2F20A13A" w:rsidR="0012277A" w:rsidRPr="00B326AA" w:rsidRDefault="00601C7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18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nepoštivanje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radnog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vremena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odsustvo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suprotno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odredbama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25881B6" w14:textId="07D76338" w:rsidR="0012277A" w:rsidRPr="00B326AA" w:rsidRDefault="00D60CB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19</w:t>
      </w:r>
      <w:r w:rsidR="00E3187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kršenje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principa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Etičkog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kodeksa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dovelo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narušavanja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ugleda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integriteta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="00D9695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propisano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zaseban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12277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326BE91" w14:textId="1939A7DC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Pored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odgovara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sljedeće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</w:p>
    <w:p w14:paraId="3069ADA0" w14:textId="6AF4811D" w:rsidR="00B633D4" w:rsidRPr="00B326AA" w:rsidRDefault="00951CB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1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rukovođenja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suprotno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699B3CF" w14:textId="58E5ECD0" w:rsidR="00B633D4" w:rsidRPr="00B326AA" w:rsidRDefault="00951CB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dodjeljivanju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predmeta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neposredno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propuštanjem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nadzora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193AEE4" w14:textId="0B02AECA" w:rsidR="00B633D4" w:rsidRPr="00B326AA" w:rsidRDefault="00951CB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nepodnošenje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nadređen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raspolaže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9A93E7D" w14:textId="659741C6" w:rsidR="00B633D4" w:rsidRPr="00B326AA" w:rsidRDefault="00951CB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propuštanje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zakonom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09FF490" w14:textId="4C77820E" w:rsidR="00B633D4" w:rsidRPr="00B326AA" w:rsidRDefault="00951CB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ocjena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rada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„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nezadovoljavajuće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4E09EE" w:rsidRPr="00B326AA">
        <w:rPr>
          <w:rFonts w:asciiTheme="majorHAnsi" w:hAnsiTheme="majorHAnsi" w:cstheme="minorHAnsi"/>
          <w:noProof/>
          <w:szCs w:val="24"/>
          <w:lang w:val="sr-Latn-CS"/>
        </w:rPr>
        <w:t>“</w:t>
      </w:r>
      <w:r w:rsidR="0055520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A8C3583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DF849EB" w14:textId="4103B9BD" w:rsidR="00B633D4" w:rsidRPr="00B326AA" w:rsidRDefault="003E2DF5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Vrste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disciplinskih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mjera</w:t>
      </w:r>
    </w:p>
    <w:p w14:paraId="5FF8D694" w14:textId="320F1183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161.</w:t>
      </w:r>
    </w:p>
    <w:p w14:paraId="7938A378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3A13421" w14:textId="266366C9" w:rsidR="007C6D43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izreći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jedna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više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sljedećih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292191FF" w14:textId="7EB66A8C" w:rsidR="00B633D4" w:rsidRPr="00B326AA" w:rsidRDefault="002203A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C51A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opomena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7EAAE6B" w14:textId="45AB6802" w:rsidR="00B633D4" w:rsidRPr="00B326AA" w:rsidRDefault="002203A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smanjenje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plate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iznos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131FCFC" w14:textId="10571CA4" w:rsidR="00B633D4" w:rsidRPr="00B326AA" w:rsidRDefault="002203A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razriješenje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05C33FA5" w14:textId="5149DF07" w:rsidR="00B633D4" w:rsidRPr="00B326AA" w:rsidRDefault="002203A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razriješenje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E6D463A" w14:textId="7323971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E9992F2" w14:textId="302D25A3" w:rsidR="00626AB4" w:rsidRPr="00B326AA" w:rsidRDefault="003E2DF5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Dodatne</w:t>
      </w:r>
      <w:r w:rsidR="00626AB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mjere</w:t>
      </w:r>
    </w:p>
    <w:p w14:paraId="2C2F2069" w14:textId="1EA741C7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162.</w:t>
      </w:r>
    </w:p>
    <w:p w14:paraId="355CFFD4" w14:textId="77777777" w:rsidR="00626AB4" w:rsidRPr="00B326AA" w:rsidRDefault="00626AB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12BFC22" w14:textId="3813A5D3" w:rsidR="00B633D4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Uz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disciplinsku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mjeru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161</w:t>
      </w:r>
      <w:r w:rsidR="00626A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626AB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naložiti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učestvuje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savjetovanju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stručnom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usavršavanju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određene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oblasti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Centru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F746EC0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85B98DF" w14:textId="28D39A8A" w:rsidR="00B633D4" w:rsidRPr="00B326AA" w:rsidRDefault="003E2DF5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Principi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određivanje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mjera</w:t>
      </w:r>
    </w:p>
    <w:p w14:paraId="6050E08D" w14:textId="4822C430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163.</w:t>
      </w:r>
    </w:p>
    <w:p w14:paraId="7D0470C9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E67BDB1" w14:textId="4D01F75B" w:rsidR="00B633D4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Kod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izricanja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="000C3948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komisije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rukovode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principom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proporcionalnosti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uzimajući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obzir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sljedeće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činjenice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5CE4EDB7" w14:textId="4B9793A7" w:rsidR="00B633D4" w:rsidRPr="00B326AA" w:rsidRDefault="000F757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težina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učinjenog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posljedice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5806B15" w14:textId="1A7169FD" w:rsidR="00B633D4" w:rsidRPr="00B326AA" w:rsidRDefault="000F757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učinjenih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izvršenja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A98EA28" w14:textId="5301107B" w:rsidR="00B633D4" w:rsidRPr="00B326AA" w:rsidRDefault="000F757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stepen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75BDF18" w14:textId="73EE569A" w:rsidR="00B633D4" w:rsidRPr="00B326AA" w:rsidRDefault="000F757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učinjen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A8A5809" w14:textId="00794F15" w:rsidR="00B633D4" w:rsidRPr="00B326AA" w:rsidRDefault="000F7577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dosadašnji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ponašanje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učinioca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68603393" w14:textId="6BF90FBB" w:rsidR="00B633D4" w:rsidRPr="00B326AA" w:rsidRDefault="000F7577" w:rsidP="00FD323A">
      <w:pPr>
        <w:jc w:val="both"/>
        <w:rPr>
          <w:rFonts w:asciiTheme="majorHAnsi" w:hAnsiTheme="majorHAnsi" w:cstheme="minorHAnsi"/>
          <w:noProof/>
          <w:szCs w:val="24"/>
          <w:u w:val="single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uticati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težini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kajanje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saradnju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pokazao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B633D4" w:rsidRPr="00B326AA">
        <w:rPr>
          <w:rFonts w:asciiTheme="majorHAnsi" w:hAnsiTheme="majorHAnsi" w:cstheme="minorHAnsi"/>
          <w:noProof/>
          <w:szCs w:val="24"/>
          <w:u w:val="single"/>
          <w:lang w:val="sr-Latn-CS"/>
        </w:rPr>
        <w:t xml:space="preserve"> </w:t>
      </w:r>
    </w:p>
    <w:p w14:paraId="4225DC70" w14:textId="4EDD41D6" w:rsidR="007C6D43" w:rsidRPr="00B326AA" w:rsidRDefault="007C6D4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E7F5A0F" w14:textId="37FB23F9" w:rsidR="00B633D4" w:rsidRPr="00B326AA" w:rsidRDefault="003E2DF5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Pravne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posljedice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izrečenih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disciplinskih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mjera</w:t>
      </w:r>
    </w:p>
    <w:p w14:paraId="5CD6EC7E" w14:textId="0AE9B54C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164.</w:t>
      </w:r>
    </w:p>
    <w:p w14:paraId="06AED542" w14:textId="77777777" w:rsidR="00B633D4" w:rsidRPr="00B326AA" w:rsidRDefault="00B633D4" w:rsidP="00FD323A">
      <w:pPr>
        <w:jc w:val="both"/>
        <w:rPr>
          <w:rFonts w:asciiTheme="majorHAnsi" w:eastAsia="Calibri" w:hAnsiTheme="majorHAnsi" w:cstheme="minorHAnsi"/>
          <w:noProof/>
          <w:szCs w:val="24"/>
          <w:lang w:val="sr-Latn-CS"/>
        </w:rPr>
      </w:pPr>
    </w:p>
    <w:p w14:paraId="7C37F65A" w14:textId="12719C45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opomene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izricanju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30CAF2A" w14:textId="00922A20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smanjenja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šest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mjeseci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dvije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izricanju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A7216D9" w14:textId="439BB9AE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smanjenja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šest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mjeseci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upražnjenu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izricanju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26935FC" w14:textId="1CAE4D6B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 1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>, 2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</w:t>
      </w:r>
      <w:r w:rsidR="003526C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F344358" w14:textId="72518EAD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rukovodeću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deset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izricanju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</w:p>
    <w:p w14:paraId="486D3DC9" w14:textId="233F4FAC" w:rsidR="00B633D4" w:rsidRPr="00B326AA" w:rsidRDefault="00B633D4" w:rsidP="00FD323A">
      <w:pPr>
        <w:jc w:val="both"/>
        <w:rPr>
          <w:rFonts w:asciiTheme="majorHAnsi" w:eastAsia="Calibr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(6)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ponovo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poziciju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deset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izricanju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F9EBB28" w14:textId="2956D1B0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(7)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posljedice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rukovodeću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0617F4A9" w14:textId="3662837F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(8)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posljedice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6011B3A3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2254F8E" w14:textId="6B2D4405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C51A5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2.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Zastarijevanje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0C69BE2D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562F5ED" w14:textId="6CE0B034" w:rsidR="00B633D4" w:rsidRPr="00B326AA" w:rsidRDefault="003E2DF5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Zastarijevanje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pokretanja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postupka</w:t>
      </w:r>
    </w:p>
    <w:p w14:paraId="473353DE" w14:textId="58ED3881" w:rsidR="003E2DF5" w:rsidRPr="00B326AA" w:rsidRDefault="00B326AA" w:rsidP="003E2DF5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3E2DF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2DF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165.</w:t>
      </w:r>
    </w:p>
    <w:p w14:paraId="20817D82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9C6BF28" w14:textId="6CD96319" w:rsidR="00C51A50" w:rsidRPr="00B326AA" w:rsidRDefault="003526C7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</w:pP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(1)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Disciplinski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postupak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može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pokrenuti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protiv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tužioca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isteku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više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pet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godina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dana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koji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je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navodni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prekršaj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učinjen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slučaju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krivične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stvari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,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isteku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više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dvije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godine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dana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kada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je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donio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konačnu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obavezujuću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odluku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krivičnom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postupku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.</w:t>
      </w:r>
    </w:p>
    <w:p w14:paraId="693C21F6" w14:textId="5CA44012" w:rsidR="003526C7" w:rsidRPr="00B326AA" w:rsidRDefault="00C51A50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</w:pP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(2)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Zastarijevanje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iz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ovog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stava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ne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primjenjuje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se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navodne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prekršaje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iz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člana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542D7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15</w:t>
      </w:r>
      <w:r w:rsidR="00947861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9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.</w:t>
      </w:r>
      <w:r w:rsidR="000F757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 w:eastAsia="sr-Latn-RS"/>
        </w:rPr>
        <w:t>stav</w:t>
      </w:r>
      <w:r w:rsidR="000F757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 w:eastAsia="sr-Latn-RS"/>
        </w:rPr>
        <w:t xml:space="preserve"> 1.</w:t>
      </w:r>
      <w:r w:rsidR="003526C7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tačka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0F1CAB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11</w:t>
      </w:r>
      <w:r w:rsidR="00542D7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)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člana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542D7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160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.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stav</w:t>
      </w:r>
      <w:r w:rsidR="00BE1DFE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1.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tačka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0F1CAB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11</w:t>
      </w:r>
      <w:r w:rsidR="00542D79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)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ovog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zakona</w:t>
      </w:r>
      <w:r w:rsidR="003526C7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.</w:t>
      </w:r>
    </w:p>
    <w:p w14:paraId="315A8CB4" w14:textId="0FD079A7" w:rsidR="00B633D4" w:rsidRPr="00B326AA" w:rsidRDefault="003526C7" w:rsidP="00FD323A">
      <w:pPr>
        <w:jc w:val="both"/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</w:pP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(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3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)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Savjet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može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pokrenuti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disciplinski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postupak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protiv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sudije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tužioca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po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isteku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više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dvije</w:t>
      </w:r>
      <w:r w:rsidR="00C51A50"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godine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od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dana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kada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je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Savjet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zaprimio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prvu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pritužbu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ili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informaciju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o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navodnom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 xml:space="preserve"> </w:t>
      </w:r>
      <w:r w:rsid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prekršaju</w:t>
      </w:r>
      <w:r w:rsidRPr="00B326AA">
        <w:rPr>
          <w:rFonts w:asciiTheme="majorHAnsi" w:hAnsiTheme="majorHAnsi" w:cstheme="minorHAnsi"/>
          <w:noProof/>
          <w:color w:val="000000"/>
          <w:szCs w:val="24"/>
          <w:lang w:val="sr-Latn-CS" w:eastAsia="sr-Latn-RS"/>
        </w:rPr>
        <w:t>.</w:t>
      </w:r>
    </w:p>
    <w:p w14:paraId="7C1B0C06" w14:textId="77777777" w:rsidR="00947861" w:rsidRPr="00B326AA" w:rsidRDefault="00947861" w:rsidP="00FD323A">
      <w:pPr>
        <w:jc w:val="both"/>
        <w:rPr>
          <w:rFonts w:asciiTheme="majorHAnsi" w:hAnsiTheme="majorHAnsi" w:cstheme="minorHAnsi"/>
          <w:b/>
          <w:noProof/>
          <w:szCs w:val="24"/>
          <w:bdr w:val="single" w:sz="4" w:space="0" w:color="auto"/>
          <w:lang w:val="sr-Latn-CS" w:eastAsia="hr-HR"/>
        </w:rPr>
      </w:pPr>
    </w:p>
    <w:p w14:paraId="6D0036E0" w14:textId="56F432DE" w:rsidR="00B633D4" w:rsidRPr="00B326AA" w:rsidRDefault="008F5744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Zastarijevanje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vođenja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b/>
          <w:noProof/>
          <w:szCs w:val="24"/>
          <w:lang w:val="sr-Latn-CS"/>
        </w:rPr>
        <w:t>postupka</w:t>
      </w:r>
    </w:p>
    <w:p w14:paraId="284C6F4B" w14:textId="0EB0E630" w:rsidR="008F5744" w:rsidRPr="00B326AA" w:rsidRDefault="00B326AA" w:rsidP="008F5744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8F574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8F574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166.</w:t>
      </w:r>
    </w:p>
    <w:p w14:paraId="3C4611E8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729C5B9" w14:textId="1C372566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utvrđivanje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odgovornosti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mora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okončati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godinu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podnošenja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zahtjeva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prvostepenoj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48933F3F" w14:textId="5F0DDB23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Izuzetno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odredaba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</w:t>
      </w:r>
      <w:r w:rsidR="00542D7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ukinuta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strane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nadležnog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vraćena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ponovni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provesti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najkasnije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šest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mjeseci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prijema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nadležnog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2F86F31A" w14:textId="77777777" w:rsidR="00AB0EA8" w:rsidRDefault="00AB0EA8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Cyrl-RS"/>
        </w:rPr>
      </w:pPr>
    </w:p>
    <w:p w14:paraId="67290828" w14:textId="77777777" w:rsidR="00AB0EA8" w:rsidRDefault="00AB0EA8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Cyrl-RS"/>
        </w:rPr>
      </w:pPr>
    </w:p>
    <w:p w14:paraId="2C2ACCF6" w14:textId="77777777" w:rsidR="00AB0EA8" w:rsidRDefault="00AB0EA8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Cyrl-RS"/>
        </w:rPr>
      </w:pPr>
    </w:p>
    <w:p w14:paraId="0105B876" w14:textId="77777777" w:rsidR="00AB0EA8" w:rsidRDefault="00AB0EA8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Cyrl-RS"/>
        </w:rPr>
      </w:pPr>
    </w:p>
    <w:p w14:paraId="53823818" w14:textId="77777777" w:rsidR="00AB0EA8" w:rsidRDefault="00AB0EA8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Cyrl-RS"/>
        </w:rPr>
      </w:pPr>
    </w:p>
    <w:p w14:paraId="45AED786" w14:textId="77777777" w:rsidR="00AB0EA8" w:rsidRPr="00AB0EA8" w:rsidRDefault="00AB0EA8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Cyrl-RS"/>
        </w:rPr>
      </w:pPr>
    </w:p>
    <w:p w14:paraId="4A8306FC" w14:textId="3A7D542A" w:rsidR="00171BC4" w:rsidRPr="00B326AA" w:rsidRDefault="00B326AA" w:rsidP="006B5604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lastRenderedPageBreak/>
        <w:t>Zastoj</w:t>
      </w:r>
      <w:r w:rsidR="00171BC4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zastarijevanja</w:t>
      </w:r>
      <w:r w:rsidR="00171BC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6D087B29" w14:textId="623125EA" w:rsidR="008F5744" w:rsidRPr="00B326AA" w:rsidRDefault="00B326AA" w:rsidP="008F5744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947861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167.</w:t>
      </w:r>
      <w:r w:rsidR="00DD0D4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 </w:t>
      </w:r>
    </w:p>
    <w:p w14:paraId="2186F384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5138E306" w14:textId="1C101E7E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činjenica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razmatraju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istrazi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zastarijevanje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>65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>66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521FF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521FF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AA859AF" w14:textId="0F2E88FF" w:rsidR="00B633D4" w:rsidRPr="00B326AA" w:rsidRDefault="00C51A5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(2)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Zastarijevanje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vođenja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nastavlja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teći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obustavom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donošenjem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presude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7853FF4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8386D24" w14:textId="630A7641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C51A5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3.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istraga</w:t>
      </w:r>
    </w:p>
    <w:p w14:paraId="07BFE82E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385033A" w14:textId="406DCD71" w:rsidR="00171BC4" w:rsidRPr="00B326AA" w:rsidRDefault="00B326AA" w:rsidP="006B5604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Disciplinska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istraga</w:t>
      </w:r>
      <w:r w:rsidR="00171B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683AE7FA" w14:textId="2223A8FF" w:rsidR="00B633D4" w:rsidRPr="00B326AA" w:rsidRDefault="00B326AA" w:rsidP="006B5604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D914D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542D7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168</w:t>
      </w:r>
      <w:r w:rsidR="00D914D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23FD0731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D09B1A0" w14:textId="498C2FF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osnovu</w:t>
      </w:r>
      <w:r w:rsidR="00336C8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službenoj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2ABEFB7" w14:textId="65703275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formira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više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predmeta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pravilu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provesti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jedinstvenu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istragu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5851A158" w14:textId="51C17210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odgovornosti</w:t>
      </w:r>
      <w:r w:rsidR="0014184D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F555D8F" w14:textId="37B7ED42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predsjednici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zamjenici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porotnici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zaposleni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pogledu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dokumenata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materijala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vezi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9E30D24" w14:textId="44BE0904" w:rsidR="00001EE6" w:rsidRPr="00B326AA" w:rsidRDefault="00B633D4" w:rsidP="00FE3B18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Državni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druga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pravna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lica</w:t>
      </w:r>
      <w:r w:rsidR="001B6CF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sarađuju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provođenju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97A9FB3" w14:textId="77777777" w:rsidR="00001EE6" w:rsidRPr="00B326AA" w:rsidRDefault="00001EE6" w:rsidP="00171BC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6B666DE" w14:textId="2E0B123F" w:rsidR="00B633D4" w:rsidRPr="00B326AA" w:rsidRDefault="00B326AA" w:rsidP="00171BC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Pritužba</w:t>
      </w:r>
    </w:p>
    <w:p w14:paraId="5E953A46" w14:textId="1FA1560A" w:rsidR="00B633D4" w:rsidRPr="00B326AA" w:rsidRDefault="00B326AA" w:rsidP="006B5604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D914D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542D7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169</w:t>
      </w:r>
      <w:r w:rsidR="00D914DD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1FABDFE7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FB9675A" w14:textId="4000DC0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sadržavati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prezime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dokaze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D980782" w14:textId="581C0B2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nerazumljiva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elemente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stavu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vratiti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podnosiocu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22D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uredi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BABB096" w14:textId="203FBA39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odbaciti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provođenja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64A241B5" w14:textId="6591319E" w:rsidR="00B633D4" w:rsidRPr="00B326AA" w:rsidRDefault="0039625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nastupila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zastara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FBFA714" w14:textId="3498B004" w:rsidR="00B633D4" w:rsidRPr="00B326AA" w:rsidRDefault="0039625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nepotpuna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nerazumljiva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strane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anonimnog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podnosioca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6797A71" w14:textId="4FFC6FE6" w:rsidR="00B633D4" w:rsidRPr="00B326AA" w:rsidRDefault="0039625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uređena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D5B0229" w14:textId="61A16F93" w:rsidR="00B633D4" w:rsidRPr="00B326AA" w:rsidRDefault="0039625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uzimanja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76ED92D" w14:textId="1AE8ACD5" w:rsidR="00B633D4" w:rsidRPr="00B326AA" w:rsidRDefault="0039625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povredi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predstavljaju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28E7DF8" w14:textId="197EC6AE" w:rsidR="00B633D4" w:rsidRPr="00B326AA" w:rsidRDefault="0039625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stvari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ranije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donesena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2B15F12" w14:textId="1FEAA545" w:rsidR="00B633D4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zaprimi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predstavljaju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zavode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poseban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upisnik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F8EF6B6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A9B8574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59990AF5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2B091BD" w14:textId="564B9495" w:rsidR="00171BC4" w:rsidRPr="00B326AA" w:rsidRDefault="00B326AA" w:rsidP="006B5604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Odluka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nepodnošenju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zahtjeva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pokretanje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disciplinskog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postupka</w:t>
      </w:r>
      <w:r w:rsidR="00171B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F46358A" w14:textId="5B16FCE7" w:rsidR="00B633D4" w:rsidRPr="00B326AA" w:rsidRDefault="00B326AA" w:rsidP="006B5604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542D7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170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2380D57D" w14:textId="3A84F852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975545F" w14:textId="7F61A379" w:rsidR="00947861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nepodnošenju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908411F" w14:textId="43AB502C" w:rsidR="00B633D4" w:rsidRPr="00B326AA" w:rsidRDefault="00314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1CB70254" w14:textId="153AE7BA" w:rsidR="00B633D4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nema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dovoljno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dokaza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učinjenom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prekršaju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C2084E6" w14:textId="497D9E4E" w:rsidR="00B633D4" w:rsidRPr="00B326AA" w:rsidRDefault="00314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pravosudnoj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697525B" w14:textId="1F972009" w:rsidR="00B633D4" w:rsidRPr="00B326AA" w:rsidRDefault="00314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nastupila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zastara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5C62942" w14:textId="6CBEE12D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Obrazložena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542D7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podnosiocu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uložiti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prigovor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Kolegiju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22D6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osam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2E29B1A7" w14:textId="25A110A1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prigovoru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Kolegij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09123FF" w14:textId="49248501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B22D62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nepodnošenju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obaviješten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1F8AD8A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B1E9653" w14:textId="5D285F13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CA3749" w:rsidRPr="00B326AA">
        <w:rPr>
          <w:rFonts w:asciiTheme="majorHAnsi" w:hAnsiTheme="majorHAnsi" w:cstheme="minorHAnsi"/>
          <w:b/>
          <w:noProof/>
          <w:szCs w:val="24"/>
          <w:lang w:val="sr-Latn-CS"/>
        </w:rPr>
        <w:t>4.</w:t>
      </w:r>
      <w:r w:rsidR="00C51A5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postupak</w:t>
      </w:r>
    </w:p>
    <w:p w14:paraId="4F79B9D4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</w:pPr>
    </w:p>
    <w:p w14:paraId="3EE52141" w14:textId="118D2587" w:rsidR="00171BC4" w:rsidRPr="00B326AA" w:rsidRDefault="00B326AA" w:rsidP="006B5604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Pokretanje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disciplinskog</w:t>
      </w:r>
      <w:r w:rsidR="00171BC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postupka</w:t>
      </w:r>
    </w:p>
    <w:p w14:paraId="0BDAE564" w14:textId="43988584" w:rsidR="00B633D4" w:rsidRPr="00B326AA" w:rsidRDefault="00171BC4" w:rsidP="006B5604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542D79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171</w:t>
      </w:r>
      <w:r w:rsidR="006B5604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.</w:t>
      </w:r>
    </w:p>
    <w:p w14:paraId="56CF5D3D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i/>
          <w:noProof/>
          <w:szCs w:val="24"/>
          <w:lang w:val="sr-Latn-CS"/>
        </w:rPr>
      </w:pPr>
    </w:p>
    <w:p w14:paraId="6C38C653" w14:textId="39531D2E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Prvostepenoj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1DA12EF" w14:textId="7AFEF511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36152CA6" w14:textId="64B4C43F" w:rsidR="00B633D4" w:rsidRPr="00B326AA" w:rsidRDefault="00314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prezime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adresu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telefona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mail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adresu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lične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punomoćnika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punomoćnike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dostupni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55E9D44" w14:textId="2EEA7530" w:rsidR="00B633D4" w:rsidRPr="00B326AA" w:rsidRDefault="00314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C51A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navodni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9C4260C" w14:textId="60703EB9" w:rsidR="00B633D4" w:rsidRPr="00B326AA" w:rsidRDefault="00314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7C6D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činjenični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opis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uključujući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mjesto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način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izvršenja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4F48D39" w14:textId="0A1B7A42" w:rsidR="00B633D4" w:rsidRPr="00B326AA" w:rsidRDefault="00314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C51A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treba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primijeniti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4FC6E9C" w14:textId="6F0E2DC7" w:rsidR="00DB3827" w:rsidRPr="00B326AA" w:rsidRDefault="003140A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C51A5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svjedoka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vještaka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isprava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dokaza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treba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izvesti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raspravi</w:t>
      </w:r>
      <w:r w:rsidR="00785E6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71DD8F1" w14:textId="77777777" w:rsidR="00DB3827" w:rsidRPr="00B326AA" w:rsidRDefault="00DB3827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62BBE93" w14:textId="108A75AF" w:rsidR="00542319" w:rsidRPr="00B326AA" w:rsidRDefault="00B326AA" w:rsidP="006B5604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Prava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sudije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odnosno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disciplinskom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postupku</w:t>
      </w:r>
      <w:r w:rsidR="00542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F9E4614" w14:textId="00315DA3" w:rsidR="00B633D4" w:rsidRPr="00B326AA" w:rsidRDefault="00B326AA" w:rsidP="006B5604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542D7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172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16036E9F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CB77F0A" w14:textId="790EEC2E" w:rsidR="00B633D4" w:rsidRPr="00B326AA" w:rsidRDefault="00B633D4" w:rsidP="00FD323A">
      <w:pPr>
        <w:jc w:val="both"/>
        <w:rPr>
          <w:rFonts w:asciiTheme="majorHAnsi" w:eastAsia="Calibri" w:hAnsiTheme="majorHAnsi" w:cstheme="minorHAnsi"/>
          <w:noProof/>
          <w:szCs w:val="24"/>
          <w:lang w:val="sr-Latn-CS"/>
        </w:rPr>
      </w:pP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toku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vodi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ima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pravo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odmah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bude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obaviješten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zahtjevu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pokretanje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upozna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predmetom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pratećom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dokumentacijom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. </w:t>
      </w:r>
    </w:p>
    <w:p w14:paraId="7D2A4571" w14:textId="4C34B04E" w:rsidR="00FE3B18" w:rsidRPr="00AB0EA8" w:rsidRDefault="00B633D4" w:rsidP="00FD323A">
      <w:pPr>
        <w:jc w:val="both"/>
        <w:rPr>
          <w:rFonts w:asciiTheme="majorHAnsi" w:eastAsia="Calibri" w:hAnsiTheme="majorHAnsi" w:cstheme="minorHAnsi"/>
          <w:noProof/>
          <w:szCs w:val="24"/>
          <w:lang w:val="sr-Cyrl-RS"/>
        </w:rPr>
      </w:pP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toku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sudiji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tužiocu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kojega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vodi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mora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pružiti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mogućnost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iznese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svoju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odbranu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lično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punomoćniku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eastAsia="Calibri" w:hAnsiTheme="majorHAnsi" w:cstheme="minorHAnsi"/>
          <w:noProof/>
          <w:szCs w:val="24"/>
          <w:lang w:val="sr-Latn-CS"/>
        </w:rPr>
        <w:t>izabere</w:t>
      </w:r>
      <w:r w:rsidR="00AB0EA8">
        <w:rPr>
          <w:rFonts w:asciiTheme="majorHAnsi" w:eastAsia="Calibri" w:hAnsiTheme="majorHAnsi" w:cstheme="minorHAnsi"/>
          <w:noProof/>
          <w:szCs w:val="24"/>
          <w:lang w:val="sr-Latn-CS"/>
        </w:rPr>
        <w:t xml:space="preserve">. </w:t>
      </w:r>
    </w:p>
    <w:p w14:paraId="2C56F900" w14:textId="77777777" w:rsidR="00FE3B18" w:rsidRPr="00B326AA" w:rsidRDefault="00FE3B1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1DD72E7" w14:textId="2C7BD27D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Dodjeljenja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disciplinskih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predmeta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rad</w:t>
      </w:r>
      <w:r w:rsidR="00542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2408DAA9" w14:textId="3148127C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542D7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173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53C6F694" w14:textId="77777777" w:rsidR="00542D79" w:rsidRPr="00B326AA" w:rsidRDefault="00542D79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5F28D9F" w14:textId="78866FB4" w:rsidR="00C51A50" w:rsidRPr="00B326AA" w:rsidRDefault="00C51A50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Dodjela</w:t>
      </w:r>
      <w:r w:rsidR="00336C8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disciplinskih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predmeta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rad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disciplinskim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komisijama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vrši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redosljedu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koji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unaprijed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utvrđen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odlukom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Savjeta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. </w:t>
      </w:r>
    </w:p>
    <w:p w14:paraId="4622D6E9" w14:textId="55CC4B7D" w:rsidR="00B633D4" w:rsidRPr="00B326AA" w:rsidRDefault="00C51A50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Savjet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može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uvesti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automatizovani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sistem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dodjele</w:t>
      </w:r>
      <w:r w:rsidR="00336C8C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predmeta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rad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disciplinskim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komisijama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419B9391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537228A" w14:textId="58FD6418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Vođenje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disciplinskog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postupaka</w:t>
      </w:r>
      <w:r w:rsidR="00542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879033C" w14:textId="5E1EC9FD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174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68531640" w14:textId="77777777" w:rsidR="00B633D4" w:rsidRPr="00B326AA" w:rsidRDefault="00B633D4" w:rsidP="00FD323A">
      <w:pPr>
        <w:jc w:val="both"/>
        <w:rPr>
          <w:rFonts w:asciiTheme="majorHAnsi" w:hAnsiTheme="majorHAnsi" w:cstheme="minorHAnsi"/>
          <w:i/>
          <w:noProof/>
          <w:szCs w:val="24"/>
          <w:lang w:val="sr-Latn-CS"/>
        </w:rPr>
      </w:pPr>
    </w:p>
    <w:p w14:paraId="56898A10" w14:textId="0D68ACE8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vodi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odgovornosti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 </w:t>
      </w:r>
    </w:p>
    <w:p w14:paraId="1CA8005F" w14:textId="7DBEE73D" w:rsidR="00542D79" w:rsidRPr="00B326AA" w:rsidRDefault="00C51A50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transparentan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javan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26EEA993" w14:textId="76AFC921" w:rsidR="00B633D4" w:rsidRPr="00B326AA" w:rsidRDefault="00542D79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Javnost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biti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isključena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tokom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cijele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rasprave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tokom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dijela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rasprave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interesu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morala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javnog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reda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nacionalne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bezbjednosti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demokratskom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društvu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kada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to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zahtijevaju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interesi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maloljetnika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zaštita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privatnog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života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stranaka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kada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mišljenju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to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potrebno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posebnim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okolnostima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gdje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prisustvovanje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javnosti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bilo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štetu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interesa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pravde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7ACBFE2E" w14:textId="1E11DBAE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(</w:t>
      </w:r>
      <w:r w:rsidR="00D07CB6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4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svim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pitanjima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odnose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obuhvaćena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odgovornosti</w:t>
      </w:r>
      <w:r w:rsidR="00B22D62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,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shodno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primjenjuju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odredbe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krivičnom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Republike</w:t>
      </w:r>
      <w:r w:rsidR="004E03FD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7EE33181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21D83CF" w14:textId="610ECDD6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Spajanje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postupaka</w:t>
      </w:r>
      <w:r w:rsidR="0054231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</w:p>
    <w:p w14:paraId="6CEF195F" w14:textId="5B637B1A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175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199518DF" w14:textId="2A6CBFE1" w:rsidR="00B633D4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istog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pokrenuto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više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postupaka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Prvostepena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pravilu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spojiti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donijeti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jednu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001EE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</w:p>
    <w:p w14:paraId="1864D25D" w14:textId="24027405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Sporazum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priznanju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odgovornosti</w:t>
      </w:r>
      <w:r w:rsidR="00542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07E7D12C" w14:textId="3C2314D3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176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16F1DFC9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822D5A5" w14:textId="09A86F2B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podnesen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okončanja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dobrovoljno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sporazumiti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zaključiti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sporazum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priznanju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21AC45E" w14:textId="114461A4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Sadržaj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sporazumu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76836564" w14:textId="7DE2FF60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odbijanju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sporazuma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žalba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dopuštena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92A78EA" w14:textId="77777777" w:rsidR="00001EE6" w:rsidRPr="00B326AA" w:rsidRDefault="00001EE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974C7CC" w14:textId="2F823EC8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Odluke</w:t>
      </w:r>
      <w:r w:rsidR="00542319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</w:t>
      </w:r>
      <w:r w:rsidR="00542319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žalbe</w:t>
      </w:r>
      <w:r w:rsidR="00542319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</w:p>
    <w:p w14:paraId="29D591F5" w14:textId="534095BE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snapToGrid w:val="0"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177</w:t>
      </w:r>
      <w:r w:rsidR="006B5604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.</w:t>
      </w:r>
    </w:p>
    <w:p w14:paraId="0AF9DCC4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E96FE88" w14:textId="3B7A7F10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Prvostepena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prvom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stepenu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utvrđuje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odgovornost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izriče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mjere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332248F6" w14:textId="6E9E2282" w:rsidR="00D07CB6" w:rsidRPr="00B326AA" w:rsidRDefault="00B633D4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Drugostepena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odlučuje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žalbama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Prvostepene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. </w:t>
      </w:r>
    </w:p>
    <w:p w14:paraId="13D6F506" w14:textId="69B277A2" w:rsidR="00B633D4" w:rsidRPr="00B326AA" w:rsidRDefault="00D07CB6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Drugostepena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može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potvrditi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ukinuti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preinačiti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koju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izrekla</w:t>
      </w:r>
      <w:r w:rsidR="00B633D4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Prvostepena</w:t>
      </w:r>
      <w:r w:rsidR="00512E0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disciplinska</w:t>
      </w:r>
      <w:r w:rsidR="00512E0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komisija</w:t>
      </w:r>
      <w:r w:rsidR="00512E00"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054367AA" w14:textId="77777777" w:rsidR="00573BA2" w:rsidRPr="00B326AA" w:rsidRDefault="00573BA2" w:rsidP="00FD323A">
      <w:pPr>
        <w:jc w:val="both"/>
        <w:rPr>
          <w:rFonts w:asciiTheme="majorHAnsi" w:hAnsiTheme="majorHAnsi" w:cstheme="minorHAnsi"/>
          <w:b/>
          <w:i/>
          <w:strike/>
          <w:noProof/>
          <w:snapToGrid w:val="0"/>
          <w:szCs w:val="24"/>
          <w:lang w:val="sr-Latn-CS"/>
        </w:rPr>
      </w:pPr>
    </w:p>
    <w:p w14:paraId="6617B86C" w14:textId="1F22F0F8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Izvršenje</w:t>
      </w:r>
      <w:r w:rsidR="00542319" w:rsidRPr="00B326AA"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napToGrid w:val="0"/>
          <w:szCs w:val="24"/>
          <w:lang w:val="sr-Latn-CS"/>
        </w:rPr>
        <w:t>odluka</w:t>
      </w:r>
      <w:r w:rsidR="00542319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</w:p>
    <w:p w14:paraId="3882A020" w14:textId="453BEC1F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178</w:t>
      </w:r>
      <w:r w:rsidR="006B5604"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.</w:t>
      </w:r>
    </w:p>
    <w:p w14:paraId="3DFA34CD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</w:p>
    <w:p w14:paraId="42C85FAF" w14:textId="6F86C264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donesene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izvršava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zavisnosti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izrečene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mjere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033196B6" w14:textId="27E6D52C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napToGrid w:val="0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Izvršenje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mjere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smanjenja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plate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zastarijeva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protekom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jedne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pravosnažnosti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kojom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izrečena</w:t>
      </w:r>
      <w:r w:rsidRPr="00B326AA">
        <w:rPr>
          <w:rFonts w:asciiTheme="majorHAnsi" w:hAnsiTheme="majorHAnsi" w:cstheme="minorHAnsi"/>
          <w:noProof/>
          <w:snapToGrid w:val="0"/>
          <w:szCs w:val="24"/>
          <w:lang w:val="sr-Latn-CS"/>
        </w:rPr>
        <w:t>.</w:t>
      </w:r>
    </w:p>
    <w:p w14:paraId="6DD90493" w14:textId="35B4C4F2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donesenih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detaljnije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reguliše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Pravilnikom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9916653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ADA6F7E" w14:textId="6925E67A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Odjeljak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2F6E2C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5.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Povjerljivost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evidencije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 </w:t>
      </w:r>
    </w:p>
    <w:p w14:paraId="08F42DF0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</w:p>
    <w:p w14:paraId="3E0E18E3" w14:textId="65065066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Povjerljivost</w:t>
      </w:r>
      <w:r w:rsidR="00542319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disciplinske</w:t>
      </w:r>
      <w:r w:rsidR="00542319" w:rsidRPr="00B326AA"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  <w:t>istrage</w:t>
      </w:r>
      <w:r w:rsidR="0054231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</w:p>
    <w:p w14:paraId="1A92F8A7" w14:textId="286C9052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179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785E216B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color w:val="000000" w:themeColor="text1"/>
          <w:szCs w:val="24"/>
          <w:lang w:val="sr-Latn-CS"/>
        </w:rPr>
      </w:pPr>
    </w:p>
    <w:p w14:paraId="4E35101D" w14:textId="108060C1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Ako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drugačije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pritužba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koju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zaprimi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istrage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kao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obustavi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istrage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nisu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dostupni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javnosti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. </w:t>
      </w:r>
    </w:p>
    <w:p w14:paraId="02FDA604" w14:textId="2AC0B7B2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Informacija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odluci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obustavi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istrage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učiniti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dostupnom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javnosti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zahtjev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odnosi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. </w:t>
      </w:r>
    </w:p>
    <w:p w14:paraId="5E6CF4DC" w14:textId="24CED466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potvrditi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ispraviti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demantovatiinformacije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vezi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stavom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takve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informacije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prethodno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dospjele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javnost</w:t>
      </w: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. </w:t>
      </w:r>
    </w:p>
    <w:p w14:paraId="14FA7C6F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</w:p>
    <w:p w14:paraId="7E09BB6E" w14:textId="77777777" w:rsidR="00001EE6" w:rsidRPr="00AB0EA8" w:rsidRDefault="00001EE6" w:rsidP="00AB0EA8">
      <w:pPr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2BD5D1A6" w14:textId="121770DE" w:rsidR="00542319" w:rsidRPr="00B326AA" w:rsidRDefault="00B326AA" w:rsidP="00FD323A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Evidencija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Kancelarije</w:t>
      </w:r>
    </w:p>
    <w:p w14:paraId="3963CA40" w14:textId="7931DD93" w:rsidR="00B633D4" w:rsidRPr="00B326AA" w:rsidRDefault="00542319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180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35FAC7BD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0CD7134" w14:textId="5EAA4170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>
        <w:rPr>
          <w:rFonts w:asciiTheme="majorHAnsi" w:hAnsiTheme="majorHAnsi" w:cstheme="minorHAnsi"/>
          <w:noProof/>
          <w:szCs w:val="24"/>
          <w:lang w:val="sr-Latn-CS"/>
        </w:rPr>
        <w:t>vodi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evidenciju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uloženim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pritužbama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preduzetim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radnjama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postupanju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pritužbama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istragama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predmetima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evidenciju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podnescima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zaprimi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svom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sadržaju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predstavljaju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pritužbu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47CC60A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68EFDB1" w14:textId="61B64C55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Evidencija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disciplinskih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postupaka</w:t>
      </w:r>
      <w:r w:rsidR="0054231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</w:p>
    <w:p w14:paraId="11C621B6" w14:textId="2E13840A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181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42ED86FC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0F13561" w14:textId="38F1C245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vodi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evidenciju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="00993D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291556B" w14:textId="209576D2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unose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lični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785E6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DA3685C" w14:textId="77777777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66C1FF2" w14:textId="7BD5D240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Dostupnost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podataka</w:t>
      </w:r>
      <w:r w:rsidR="00542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C86C775" w14:textId="501B674E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6B560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182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16AC434F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99EE84A" w14:textId="1C371373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dostupni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D85DDD1" w14:textId="2E6C7969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Javnost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obavještava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1732B7E" w14:textId="105BF964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saglasnost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865A40F" w14:textId="7AF98F5E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mogu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objavljene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uklanjanje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ličnih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podataka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pravilima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E538894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487FD88" w14:textId="30730819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Brisanje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disciplinskih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mjera</w:t>
      </w:r>
      <w:r w:rsidR="00542319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</w:p>
    <w:p w14:paraId="35AB40ED" w14:textId="223A4DDE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183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791DEAB0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0BC1534F" w14:textId="0EC3A392" w:rsidR="00B633D4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Disciplinske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brišu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ličnog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dosijea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službenoj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godinu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proteka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rokova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9215C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D07CB6" w:rsidRPr="00B326AA">
        <w:rPr>
          <w:rFonts w:asciiTheme="majorHAnsi" w:hAnsiTheme="majorHAnsi" w:cstheme="minorHAnsi"/>
          <w:noProof/>
          <w:szCs w:val="24"/>
          <w:lang w:val="sr-Latn-CS"/>
        </w:rPr>
        <w:t>64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>
        <w:rPr>
          <w:rFonts w:asciiTheme="majorHAnsi" w:hAnsiTheme="majorHAnsi" w:cstheme="minorHAnsi"/>
          <w:noProof/>
          <w:szCs w:val="24"/>
          <w:lang w:val="sr-Latn-CS"/>
        </w:rPr>
        <w:t>ovoga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počini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novi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3625C329" w14:textId="77777777" w:rsidR="00573BA2" w:rsidRPr="00B326AA" w:rsidRDefault="00573BA2" w:rsidP="00FD323A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7677F014" w14:textId="7E5F0FEC" w:rsidR="00542319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Izvještavanje</w:t>
      </w:r>
      <w:r w:rsidR="0054231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54231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2A5AA6F" w14:textId="356C87BA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184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1A8CA80C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37A3819" w14:textId="47BCC479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komisijama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ocjenjivanje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zaprimljenim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pritužbama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pokrenutim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istragama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pokrenutim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disciplinskim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postupcima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informacije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tražene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svrhu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provođenja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procedure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ocjenjivanja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   </w:t>
      </w:r>
    </w:p>
    <w:p w14:paraId="391FA2D4" w14:textId="0023C486" w:rsidR="00B633D4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4355A0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periodično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godišnje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pismeni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izvještaj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C5C6DAA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20E7D79E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2AC4A5BA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bCs/>
          <w:noProof/>
          <w:sz w:val="26"/>
          <w:szCs w:val="26"/>
          <w:lang w:val="sr-Latn-CS"/>
        </w:rPr>
      </w:pPr>
    </w:p>
    <w:p w14:paraId="1F7D03A7" w14:textId="04D67842" w:rsidR="00CA3749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CF75B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5208AB" w:rsidRPr="00B326AA">
        <w:rPr>
          <w:rFonts w:asciiTheme="majorHAnsi" w:hAnsiTheme="majorHAnsi" w:cstheme="minorHAnsi"/>
          <w:b/>
          <w:noProof/>
          <w:szCs w:val="24"/>
          <w:lang w:val="sr-Latn-CS"/>
        </w:rPr>
        <w:t>XXI</w:t>
      </w:r>
    </w:p>
    <w:p w14:paraId="0BCE7525" w14:textId="7962F934" w:rsidR="004C6180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PRIVREMENO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UDALJENJE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SUDIJA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ILI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TUŽILACA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0A70B5EB" w14:textId="226E86C2" w:rsidR="004C6180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VRŠENJA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4C618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1BDB1147" w14:textId="03A7BFEB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57A5723" w14:textId="77777777" w:rsidR="00FD323A" w:rsidRPr="00B326AA" w:rsidRDefault="00FD323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50988EB5" w14:textId="071BF416" w:rsidR="00A06842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Obavezno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privremeno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udaljenje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vršenja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A068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E329BA6" w14:textId="53B9F0B7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D07CB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185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657165EF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A607836" w14:textId="6A0B32B3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(1)</w:t>
      </w:r>
      <w:r w:rsidR="0015153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71F08927" w14:textId="77B80F87" w:rsidR="00B633D4" w:rsidRPr="00B326AA" w:rsidRDefault="00064AD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određen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pritvor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zabrane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predstavljaju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smetnju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4E2BA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F5D3352" w14:textId="6E8D14E3" w:rsidR="00B633D4" w:rsidRPr="00B326AA" w:rsidRDefault="00064AD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potvrđena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optužnica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djelo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586D1D1" w14:textId="15ED699A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pritvor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zabrane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okončanja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donesena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58876D9" w14:textId="7989D63C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bez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odlaganja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dostaviti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informaciju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F440692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12F9D18" w14:textId="4A5A9153" w:rsidR="00A06842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Diskreciono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privremeno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udaljenje</w:t>
      </w:r>
      <w:r w:rsidR="00A068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vršenja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A068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4FBD0187" w14:textId="61C7C4B4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5385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186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46729890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553A2B5" w14:textId="3BC9F29E" w:rsidR="00B633D4" w:rsidRPr="00B326AA" w:rsidRDefault="002D0BB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6495BDC9" w14:textId="7FEFB560" w:rsidR="00B633D4" w:rsidRPr="00B326AA" w:rsidRDefault="001A5F3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krivičnog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djela</w:t>
      </w:r>
      <w:r w:rsidR="002D0BB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ga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čini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nepodobnim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2D0BB6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F9EC586" w14:textId="719A5251" w:rsidR="00B633D4" w:rsidRPr="00B326AA" w:rsidRDefault="000A180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naloženo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573BA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oduzimanja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poslovne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690C8908" w14:textId="69512B4E" w:rsidR="00B633D4" w:rsidRPr="00B326AA" w:rsidRDefault="000A180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nepravosnažnom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0F1F291" w14:textId="41533E64" w:rsidR="00B633D4" w:rsidRPr="00B326AA" w:rsidRDefault="000A180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7CF36569" w14:textId="31E62A82" w:rsidR="00B633D4" w:rsidRPr="00B326AA" w:rsidRDefault="000A180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priroda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težina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takva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okončanja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teško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narušilo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ugled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pravosuđa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1312A1A" w14:textId="1B41F9B4" w:rsidR="00B51B2B" w:rsidRPr="00B326AA" w:rsidRDefault="002D0BB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0A180A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B51B2B"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pribavljenog</w:t>
      </w:r>
      <w:r w:rsidR="00C7130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mišljenja</w:t>
      </w:r>
      <w:r w:rsidR="00C7130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vještaka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medicinske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struke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192FCC05" w14:textId="77777777" w:rsidR="00B51B2B" w:rsidRPr="00B326AA" w:rsidRDefault="00B51B2B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B772838" w14:textId="34CA53BD" w:rsidR="00A06842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Trajanje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diskrecionog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privremenog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udaljenja</w:t>
      </w:r>
      <w:r w:rsidR="00A068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5FC1C537" w14:textId="6D133BD2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5385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187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4F5249BD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2E3C7C1" w14:textId="16522DB9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slučajevima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predviđenog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186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15153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542ED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najduže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okončanja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2D743E7" w14:textId="1FCE79FB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slučajevima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predviđenog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86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4542ED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najduže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okončanja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procjene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93C94CA" w14:textId="02A06E4F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slučajevima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predviđenih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86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F2E8B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)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7F2E8B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C7130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7F2E8B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najduže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okončanja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donesena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0424E7B9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0807856" w14:textId="55C13AE2" w:rsidR="00A06842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Odluka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privremenom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udaljenju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vršenja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A068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žalba</w:t>
      </w:r>
      <w:r w:rsidR="00A068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16DA4B9F" w14:textId="6A47B815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5385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188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7647FFE0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330395F" w14:textId="65ED25A3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Prvostepena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C15DB3D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D8871F3" w14:textId="5966D04E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371E21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Žalba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Drugostepenoj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komisiji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koja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odlaže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688595C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D565E93" w14:textId="43A3C541" w:rsidR="00A06842" w:rsidRPr="00B326AA" w:rsidRDefault="00B326AA" w:rsidP="00FD323A">
      <w:pPr>
        <w:jc w:val="center"/>
        <w:rPr>
          <w:rFonts w:asciiTheme="majorHAnsi" w:hAnsiTheme="majorHAnsi" w:cstheme="minorHAnsi"/>
          <w:bCs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Prava</w:t>
      </w:r>
      <w:r w:rsidR="00A06842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za</w:t>
      </w:r>
      <w:r w:rsidR="00A06842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vrijeme</w:t>
      </w:r>
      <w:r w:rsidR="00A06842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trajanja</w:t>
      </w:r>
      <w:r w:rsidR="00A06842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privremenog</w:t>
      </w:r>
      <w:r w:rsidR="00A06842" w:rsidRPr="00B326AA">
        <w:rPr>
          <w:rFonts w:asciiTheme="majorHAnsi" w:hAnsiTheme="majorHAnsi" w:cstheme="minorHAnsi"/>
          <w:b/>
          <w:bCs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Cs w:val="24"/>
          <w:lang w:val="sr-Latn-CS"/>
        </w:rPr>
        <w:t>udaljenja</w:t>
      </w:r>
      <w:r w:rsidR="00A06842" w:rsidRPr="00B326AA">
        <w:rPr>
          <w:rFonts w:asciiTheme="majorHAnsi" w:hAnsiTheme="majorHAnsi" w:cstheme="minorHAnsi"/>
          <w:bCs/>
          <w:noProof/>
          <w:color w:val="000000" w:themeColor="text1"/>
          <w:szCs w:val="24"/>
          <w:lang w:val="sr-Latn-CS"/>
        </w:rPr>
        <w:t xml:space="preserve"> </w:t>
      </w:r>
    </w:p>
    <w:p w14:paraId="47D8EF58" w14:textId="0EBE4B00" w:rsidR="00B633D4" w:rsidRPr="00B326AA" w:rsidRDefault="00B326AA" w:rsidP="00FD323A">
      <w:pPr>
        <w:jc w:val="center"/>
        <w:rPr>
          <w:rFonts w:asciiTheme="majorHAnsi" w:hAnsiTheme="majorHAnsi" w:cstheme="minorHAnsi"/>
          <w:bCs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Cs/>
          <w:noProof/>
          <w:color w:val="000000" w:themeColor="text1"/>
          <w:szCs w:val="24"/>
          <w:lang w:val="sr-Latn-CS"/>
        </w:rPr>
        <w:t>Član</w:t>
      </w:r>
      <w:r w:rsidR="006B5604" w:rsidRPr="00B326AA">
        <w:rPr>
          <w:rFonts w:asciiTheme="majorHAnsi" w:hAnsiTheme="majorHAnsi" w:cstheme="minorHAnsi"/>
          <w:bCs/>
          <w:noProof/>
          <w:color w:val="000000" w:themeColor="text1"/>
          <w:szCs w:val="24"/>
          <w:lang w:val="sr-Latn-CS"/>
        </w:rPr>
        <w:t xml:space="preserve"> </w:t>
      </w:r>
      <w:r w:rsidR="00F53854" w:rsidRPr="00B326AA">
        <w:rPr>
          <w:rFonts w:asciiTheme="majorHAnsi" w:hAnsiTheme="majorHAnsi" w:cstheme="minorHAnsi"/>
          <w:bCs/>
          <w:noProof/>
          <w:color w:val="000000" w:themeColor="text1"/>
          <w:szCs w:val="24"/>
          <w:lang w:val="sr-Latn-CS"/>
        </w:rPr>
        <w:t>189</w:t>
      </w:r>
      <w:r w:rsidR="006B5604" w:rsidRPr="00B326AA">
        <w:rPr>
          <w:rFonts w:asciiTheme="majorHAnsi" w:hAnsiTheme="majorHAnsi" w:cstheme="minorHAnsi"/>
          <w:bCs/>
          <w:noProof/>
          <w:color w:val="000000" w:themeColor="text1"/>
          <w:szCs w:val="24"/>
          <w:lang w:val="sr-Latn-CS"/>
        </w:rPr>
        <w:t>.</w:t>
      </w:r>
    </w:p>
    <w:p w14:paraId="34BAB77E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bCs/>
          <w:noProof/>
          <w:szCs w:val="24"/>
          <w:lang w:val="sr-Latn-CS"/>
        </w:rPr>
      </w:pPr>
    </w:p>
    <w:p w14:paraId="7A1E24C7" w14:textId="55E53D9F" w:rsidR="00B633D4" w:rsidRPr="00B326AA" w:rsidRDefault="007C6D4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isplatu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%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plate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08BE52A" w14:textId="751EA4F0" w:rsidR="00B633D4" w:rsidRPr="00B326AA" w:rsidRDefault="007C6D4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isplatu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razlike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neisplaćenih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plata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naknada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posljedica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21E3647C" w14:textId="6C733A4F" w:rsidR="00B633D4" w:rsidRPr="00B326AA" w:rsidRDefault="00D3729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odgovornost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B92B5ED" w14:textId="52CF2A28" w:rsidR="00B633D4" w:rsidRPr="00B326AA" w:rsidRDefault="00D3729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protiv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obustavljena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istraga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oslobođen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krivičnom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postupku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ovih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okolnosti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65A0683" w14:textId="77777777" w:rsidR="00B633D4" w:rsidRPr="00B326AA" w:rsidRDefault="00B633D4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</w:p>
    <w:p w14:paraId="36B89905" w14:textId="05DD0298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Imenovanje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zamjenika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koji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će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vršiti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vrijeme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privremenog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udaljenja</w:t>
      </w:r>
      <w:r w:rsidR="00A068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F5385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190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5ABD342F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787DE58" w14:textId="37B60C24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Sudsko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odjeljenje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A065B54" w14:textId="25D1AA8A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jednog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privremenog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udaljenja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0EA9229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 w:val="26"/>
          <w:szCs w:val="26"/>
          <w:lang w:val="sr-Latn-CS"/>
        </w:rPr>
      </w:pPr>
    </w:p>
    <w:p w14:paraId="71F61744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 w:val="26"/>
          <w:szCs w:val="26"/>
          <w:lang w:val="sr-Latn-CS"/>
        </w:rPr>
      </w:pPr>
    </w:p>
    <w:p w14:paraId="79E24708" w14:textId="11094B43" w:rsidR="00CA3749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CF75B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5208AB" w:rsidRPr="00B326AA">
        <w:rPr>
          <w:rFonts w:asciiTheme="majorHAnsi" w:hAnsiTheme="majorHAnsi" w:cstheme="minorHAnsi"/>
          <w:b/>
          <w:noProof/>
          <w:szCs w:val="24"/>
          <w:lang w:val="sr-Latn-CS"/>
        </w:rPr>
        <w:t>XXII</w:t>
      </w:r>
      <w:r w:rsidR="00CA3749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08E78CF5" w14:textId="20642A05" w:rsidR="00B633D4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GUBITAK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SPOSOBNOSTI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VRŠENJE</w:t>
      </w:r>
      <w:r w:rsidR="00B633D4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</w:p>
    <w:p w14:paraId="36175338" w14:textId="77777777" w:rsidR="00B633D4" w:rsidRPr="00B326AA" w:rsidRDefault="00B633D4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DF72D9D" w14:textId="77777777" w:rsidR="00001EE6" w:rsidRPr="00AB0EA8" w:rsidRDefault="00001EE6" w:rsidP="00FD323A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6A0F5F02" w14:textId="3A75AAD4" w:rsidR="00A06842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Gubitak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sposobnosti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vršenje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A068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7E0585F" w14:textId="2B06E839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5385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191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1FBFF67A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25F5AD9" w14:textId="2788BD8E" w:rsidR="00B633D4" w:rsidRPr="00B326AA" w:rsidRDefault="00B633D4" w:rsidP="00FD323A">
      <w:pPr>
        <w:jc w:val="both"/>
        <w:rPr>
          <w:rFonts w:asciiTheme="majorHAnsi" w:hAnsiTheme="majorHAnsi" w:cstheme="minorHAnsi"/>
          <w:strike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naložiti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institucije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podnese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zahtjev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pokretanje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zdravstvene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ponašanja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proizlazi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opravdana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sumnja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gubitak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B0B7484" w14:textId="12589832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Kancelarije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999796A" w14:textId="53CC38C8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odluci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ocjenu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zdravstvene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pokrenuće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</w:t>
      </w:r>
    </w:p>
    <w:p w14:paraId="7FD38F8D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34EBF8A" w14:textId="4FC8D470" w:rsidR="00A06842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Posljedice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gubitka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sposobnosti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vršenje</w:t>
      </w:r>
      <w:r w:rsidR="00A06842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  <w:r w:rsidR="00A06842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72370F54" w14:textId="67A2E57C" w:rsidR="00B633D4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B633D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5385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192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40C9CED6" w14:textId="77777777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910C5B4" w14:textId="2BEE944B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gubitak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promijenjena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6B334BD9" w14:textId="01DE42F2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zadržava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penzijskog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invalidskog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osiguranja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369391B7" w14:textId="5B5FB16C" w:rsidR="00B633D4" w:rsidRPr="00B326AA" w:rsidRDefault="00B633D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(3)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promijenjena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odlučuje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0FFAD4F" w14:textId="0ED9304C" w:rsidR="004C6180" w:rsidRDefault="004C6180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79479F76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36A1419F" w14:textId="70CBDEFA" w:rsidR="00CA3749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CF75B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5208AB" w:rsidRPr="00B326AA">
        <w:rPr>
          <w:rFonts w:asciiTheme="majorHAnsi" w:hAnsiTheme="majorHAnsi" w:cstheme="minorHAnsi"/>
          <w:b/>
          <w:noProof/>
          <w:szCs w:val="24"/>
          <w:lang w:val="sr-Latn-CS"/>
        </w:rPr>
        <w:t>XXIII</w:t>
      </w:r>
      <w:r w:rsidR="00CF75B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3DC33602" w14:textId="62693152" w:rsidR="00EC2F9E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PRESTANAK</w:t>
      </w:r>
      <w:r w:rsidR="00EC2F9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VRŠENJA</w:t>
      </w:r>
      <w:r w:rsidR="00EC2F9E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DUŽNOSTI</w:t>
      </w:r>
    </w:p>
    <w:p w14:paraId="04FBD235" w14:textId="77777777" w:rsidR="00EC2F9E" w:rsidRPr="00B326AA" w:rsidRDefault="00EC2F9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6CF46719" w14:textId="4E524FA9" w:rsidR="00417101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Prestanak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mandata</w:t>
      </w:r>
      <w:r w:rsidR="004171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4BBBE8CF" w14:textId="70B792A4" w:rsidR="00EC2F9E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5385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193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486D5F56" w14:textId="77777777" w:rsidR="00EC2F9E" w:rsidRPr="00B326AA" w:rsidRDefault="00EC2F9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D31D144" w14:textId="6EAB85F4" w:rsidR="00817F95" w:rsidRPr="00B326AA" w:rsidRDefault="0094786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7B36131D" w14:textId="647EF989" w:rsidR="00817F95" w:rsidRPr="00B326AA" w:rsidRDefault="00010C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94786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navrši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starosnu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dob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obavezan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odlazak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penziju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648831A6" w14:textId="139719F4" w:rsidR="00817F95" w:rsidRPr="00B326AA" w:rsidRDefault="00010C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57E59FB8" w14:textId="79CD60BE" w:rsidR="00817F95" w:rsidRPr="00B326AA" w:rsidRDefault="00010C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F2D3DB2" w14:textId="67FBD0E7" w:rsidR="00817F95" w:rsidRPr="00B326AA" w:rsidRDefault="00010C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trajnog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gubitka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radne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</w:t>
      </w:r>
    </w:p>
    <w:p w14:paraId="25A4A610" w14:textId="109FCEFC" w:rsidR="00817F95" w:rsidRPr="00B326AA" w:rsidRDefault="00010C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ako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pravosnažnom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presudom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kazna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zatvora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294B77F0" w14:textId="755A9C32" w:rsidR="00817F95" w:rsidRPr="00B326AA" w:rsidRDefault="00010C8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9862CB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9FCF07D" w14:textId="2623BDF9" w:rsidR="00F53854" w:rsidRPr="00B326AA" w:rsidRDefault="00F5385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(2)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Kada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navrši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starosnu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dob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obavezan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odlazak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penziju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njegov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automatski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3DA7D86" w14:textId="6769CCB8" w:rsidR="00817F95" w:rsidRPr="00B326AA" w:rsidRDefault="00F5385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lastRenderedPageBreak/>
        <w:t>(3)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zahtijevati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zbog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odlaska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starosnu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penziju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navršenja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starosne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dobi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propisane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196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ostvari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uslove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sticanje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starosnu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penziju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propisima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penzijsko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-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invalidskom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osiguranju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81A5486" w14:textId="3D498F86" w:rsidR="00F53854" w:rsidRPr="00B326AA" w:rsidRDefault="00F5385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3B0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3B0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E0D67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donosi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najkasnije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prijema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1DF4D2CE" w14:textId="50AC2443" w:rsidR="00F53854" w:rsidRPr="00B326AA" w:rsidRDefault="00F5385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donošenja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utvrdi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prijedlog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podnosi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D4F6863" w14:textId="7D908177" w:rsidR="00817F95" w:rsidRPr="00B326AA" w:rsidRDefault="00F53854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(6)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Ukoliko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ostavci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bude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odlučeno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smatra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istekom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3D1E207" w14:textId="311054B4" w:rsidR="00817F95" w:rsidRPr="00B326AA" w:rsidRDefault="00817F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7</w:t>
      </w:r>
      <w:r w:rsidR="007C6D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prethodno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premještajem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pravosudnu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6F0AE5C" w14:textId="72A079E9" w:rsidR="00F53854" w:rsidRPr="00B326AA" w:rsidRDefault="00817F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8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CE1061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danom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donošenja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993D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utvrđuje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gubitak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sposobnosti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najkasnije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prijema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nadležnog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organa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7AB3DDF" w14:textId="7BC1EF97" w:rsidR="00BD2FF6" w:rsidRPr="00B326AA" w:rsidRDefault="00817F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F53854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1D6945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automatski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danom</w:t>
      </w:r>
      <w:r w:rsidR="00993D54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pravosnažnosti</w:t>
      </w:r>
      <w:r w:rsidR="00F51E5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presude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kazna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zatvora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612027EE" w14:textId="5D9F1470" w:rsidR="00AB3765" w:rsidRPr="00B326AA" w:rsidRDefault="00BD2FF6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(10)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C55BB6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danom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pravosnažnosti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kojom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03CD0F4C" w14:textId="77777777" w:rsidR="005D4A67" w:rsidRPr="00B326AA" w:rsidRDefault="005D4A67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CA11353" w14:textId="4AB422D1" w:rsidR="00417101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Prestanak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mandata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predsjednika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suda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,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ili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zamjenika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glavnog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tužioca</w:t>
      </w:r>
      <w:r w:rsidR="0041710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</w:p>
    <w:p w14:paraId="622FADBF" w14:textId="416319DD" w:rsidR="00817F95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817F95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D2FF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194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0143CA37" w14:textId="77777777" w:rsidR="00817F95" w:rsidRPr="00B326AA" w:rsidRDefault="00817F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0B15F39" w14:textId="7CB240D4" w:rsidR="00817F95" w:rsidRPr="00B326AA" w:rsidRDefault="007C6D43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:</w:t>
      </w:r>
    </w:p>
    <w:p w14:paraId="4F9ECCDF" w14:textId="7259BAFD" w:rsidR="00817F95" w:rsidRPr="00B326AA" w:rsidRDefault="0080013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1A267113" w14:textId="36383E13" w:rsidR="00817F95" w:rsidRPr="00B326AA" w:rsidRDefault="0080013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4FCCB0D4" w14:textId="5F37865F" w:rsidR="00817F95" w:rsidRPr="00B326AA" w:rsidRDefault="0080013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istekom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perioda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7AA8A76E" w14:textId="386AE4FD" w:rsidR="00817F95" w:rsidRPr="00B326AA" w:rsidRDefault="0080013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mjesto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;  </w:t>
      </w:r>
    </w:p>
    <w:p w14:paraId="7EF6BDFC" w14:textId="56F0B54E" w:rsidR="00972F2F" w:rsidRPr="00B326AA" w:rsidRDefault="0080013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izbora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>;</w:t>
      </w:r>
    </w:p>
    <w:p w14:paraId="3C41121C" w14:textId="09F10CA9" w:rsidR="00817F95" w:rsidRPr="00B326AA" w:rsidRDefault="0080013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0273E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kao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rezultat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disciplinskog</w:t>
      </w:r>
      <w:r w:rsidR="00817F95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postupka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1C96378" w14:textId="619565C2" w:rsidR="00817F95" w:rsidRPr="00B326AA" w:rsidRDefault="00817F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46436" w:rsidRPr="00B326AA">
        <w:rPr>
          <w:rFonts w:asciiTheme="majorHAnsi" w:hAnsiTheme="majorHAnsi" w:cstheme="minorHAnsi"/>
          <w:noProof/>
          <w:szCs w:val="24"/>
          <w:lang w:val="sr-Latn-CS"/>
        </w:rPr>
        <w:t>2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čemu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drugom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biti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   </w:t>
      </w:r>
    </w:p>
    <w:p w14:paraId="2B3B8EF7" w14:textId="13C18183" w:rsidR="00817F95" w:rsidRPr="00B326AA" w:rsidRDefault="00817F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>3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stavom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="005D4A67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AC1E4F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preuzimanjem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934349" w:rsidRPr="00B326AA">
        <w:rPr>
          <w:rFonts w:asciiTheme="majorHAnsi" w:hAnsiTheme="majorHAnsi" w:cstheme="minorHAnsi"/>
          <w:noProof/>
          <w:szCs w:val="24"/>
          <w:lang w:val="sr-Latn-CS"/>
        </w:rPr>
        <w:t>6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950F5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pravosnažnosti</w:t>
      </w:r>
      <w:r w:rsidR="00F51E5B" w:rsidRPr="00B326AA">
        <w:rPr>
          <w:rFonts w:asciiTheme="majorHAnsi" w:hAnsiTheme="majorHAnsi" w:cstheme="minorHAnsi"/>
          <w:noProof/>
          <w:color w:val="FF0000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odluke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izrečena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mjera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razrješenja</w:t>
      </w:r>
      <w:r w:rsidR="000273E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9A47364" w14:textId="2D831A2C" w:rsidR="00817F95" w:rsidRPr="00B326AA" w:rsidRDefault="00817F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>4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može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podnijeti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ostavku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>193</w:t>
      </w:r>
      <w:r w:rsidR="000273E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3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0273E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4C19FA10" w14:textId="0987999E" w:rsidR="00EC2F9E" w:rsidRPr="00B326AA" w:rsidRDefault="00817F95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>(</w:t>
      </w:r>
      <w:r w:rsidR="00972F2F" w:rsidRPr="00B326AA">
        <w:rPr>
          <w:rFonts w:asciiTheme="majorHAnsi" w:hAnsiTheme="majorHAnsi" w:cstheme="minorHAnsi"/>
          <w:noProof/>
          <w:szCs w:val="24"/>
          <w:lang w:val="sr-Latn-CS"/>
        </w:rPr>
        <w:t>5</w:t>
      </w:r>
      <w:r w:rsidR="007C6D43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nastavlja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istom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sudu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tužilaštvu</w:t>
      </w:r>
      <w:r w:rsidR="00887258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16991E1" w14:textId="77777777" w:rsidR="00001EE6" w:rsidRPr="00AB0EA8" w:rsidRDefault="00001EE6" w:rsidP="00417101">
      <w:pPr>
        <w:jc w:val="center"/>
        <w:rPr>
          <w:rFonts w:asciiTheme="majorHAnsi" w:hAnsiTheme="majorHAnsi" w:cstheme="minorHAnsi"/>
          <w:b/>
          <w:noProof/>
          <w:szCs w:val="24"/>
          <w:lang w:val="sr-Cyrl-RS"/>
        </w:rPr>
      </w:pPr>
    </w:p>
    <w:p w14:paraId="47839AAC" w14:textId="77777777" w:rsidR="00001EE6" w:rsidRPr="00B326AA" w:rsidRDefault="00001EE6" w:rsidP="00417101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A9D85DE" w14:textId="52645ED0" w:rsidR="00417101" w:rsidRPr="00B326AA" w:rsidRDefault="00B326AA" w:rsidP="00417101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lastRenderedPageBreak/>
        <w:t>Privremeni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produžetak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mandata</w:t>
      </w:r>
    </w:p>
    <w:p w14:paraId="29232CC5" w14:textId="26E7DD43" w:rsidR="00EC2F9E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EC2F9E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D2FF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195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59479263" w14:textId="77777777" w:rsidR="00EC2F9E" w:rsidRPr="00B326AA" w:rsidRDefault="00EC2F9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9C7C126" w14:textId="5C016E75" w:rsidR="00EC2F9E" w:rsidRPr="00B326AA" w:rsidRDefault="00E26369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čiji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koju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imenovan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istekao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nastaviće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obavljati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svojstvu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vršioca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svim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pravima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obavezama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ona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nosi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EB204B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540BBE" w:rsidRPr="00B326AA">
        <w:rPr>
          <w:rFonts w:asciiTheme="majorHAnsi" w:hAnsiTheme="majorHAnsi" w:cstheme="minorHAnsi"/>
          <w:noProof/>
          <w:szCs w:val="24"/>
          <w:lang w:val="sr-Latn-CS"/>
        </w:rPr>
        <w:t>,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zamjenik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75790EE6" w14:textId="6AABDB15" w:rsidR="00EC2F9E" w:rsidRPr="00B326AA" w:rsidRDefault="00947861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ostalim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slučajevima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prestanka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mandata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28528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imenovati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sudiju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će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vršiti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dužnost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odnosno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glavnog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tužioca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svim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pravima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obavezama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dok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imenuje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predsjednik</w:t>
      </w:r>
      <w:r w:rsidR="00E263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suda</w:t>
      </w:r>
      <w:r w:rsidR="00E263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ili</w:t>
      </w:r>
      <w:r w:rsidR="00E263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glavni</w:t>
      </w:r>
      <w:r w:rsidR="00E2636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</w:t>
      </w:r>
      <w:r w:rsidR="00E26369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03D8092" w14:textId="77777777" w:rsidR="00EC2F9E" w:rsidRPr="00B326AA" w:rsidRDefault="00EC2F9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81EB062" w14:textId="7EED8853" w:rsidR="00417101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Starosna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dob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obavezan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odlazak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penziju</w:t>
      </w:r>
      <w:r w:rsidR="00417101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</w:p>
    <w:p w14:paraId="127A33FD" w14:textId="3EB2B6A9" w:rsidR="00EC2F9E" w:rsidRPr="00B326AA" w:rsidRDefault="00B326AA" w:rsidP="00FD323A">
      <w:pPr>
        <w:jc w:val="center"/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</w:pPr>
      <w:r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Član</w:t>
      </w:r>
      <w:r w:rsidR="00EC2F9E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 xml:space="preserve"> </w:t>
      </w:r>
      <w:r w:rsidR="00BD2FF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196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457FEDD8" w14:textId="77777777" w:rsidR="00887258" w:rsidRPr="00B326AA" w:rsidRDefault="00887258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7643CA6" w14:textId="30116690" w:rsidR="00FF4D8D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Starosna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dob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obavezan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odlazak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penziju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sudije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tužioce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navršenih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70 </w:t>
      </w:r>
      <w:r>
        <w:rPr>
          <w:rFonts w:asciiTheme="majorHAnsi" w:hAnsiTheme="majorHAnsi" w:cstheme="minorHAnsi"/>
          <w:noProof/>
          <w:szCs w:val="24"/>
          <w:lang w:val="sr-Latn-CS"/>
        </w:rPr>
        <w:t>godina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života</w:t>
      </w:r>
      <w:r w:rsidR="00EC2F9E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BBD749E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3E2FA9E4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24DC276B" w14:textId="77777777" w:rsidR="0028528E" w:rsidRPr="00B326AA" w:rsidRDefault="0028528E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E1EA55D" w14:textId="3AADC758" w:rsidR="00CA3749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FF4D8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5208AB" w:rsidRPr="00B326AA">
        <w:rPr>
          <w:rFonts w:asciiTheme="majorHAnsi" w:hAnsiTheme="majorHAnsi" w:cstheme="minorHAnsi"/>
          <w:b/>
          <w:noProof/>
          <w:szCs w:val="24"/>
          <w:lang w:val="sr-Latn-CS"/>
        </w:rPr>
        <w:t>XXIV</w:t>
      </w:r>
      <w:r w:rsidR="00CF75B0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</w:p>
    <w:p w14:paraId="2C8E59BF" w14:textId="55DEF614" w:rsidR="00FF4D8D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KAZNENE</w:t>
      </w:r>
      <w:r w:rsidR="00FF4D8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ODREDBE</w:t>
      </w:r>
    </w:p>
    <w:p w14:paraId="6316317E" w14:textId="77777777" w:rsidR="000C470E" w:rsidRPr="00B326AA" w:rsidRDefault="000C470E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0B06E56" w14:textId="47CE3D36" w:rsidR="00417101" w:rsidRPr="00B326AA" w:rsidRDefault="00B326AA" w:rsidP="00FD323A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Povreda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obaveze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se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postupi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skladu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sa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upitom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zahtjevom</w:t>
      </w:r>
      <w:r w:rsidR="00417101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  <w:r w:rsidR="0041710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</w:p>
    <w:p w14:paraId="39FDD324" w14:textId="077967B0" w:rsidR="00FF4D8D" w:rsidRPr="00B326AA" w:rsidRDefault="00B326AA" w:rsidP="00FD323A">
      <w:pPr>
        <w:jc w:val="center"/>
        <w:rPr>
          <w:rFonts w:asciiTheme="majorHAnsi" w:hAnsiTheme="majorHAnsi" w:cstheme="minorHAnsi"/>
          <w:noProof/>
          <w:color w:val="FF0000"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FF4D8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D2FF6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197</w:t>
      </w:r>
      <w:r w:rsidR="006B5604" w:rsidRPr="00B326AA">
        <w:rPr>
          <w:rFonts w:asciiTheme="majorHAnsi" w:hAnsiTheme="majorHAnsi" w:cstheme="minorHAnsi"/>
          <w:noProof/>
          <w:color w:val="000000" w:themeColor="text1"/>
          <w:szCs w:val="24"/>
          <w:lang w:val="sr-Latn-CS"/>
        </w:rPr>
        <w:t>.</w:t>
      </w:r>
    </w:p>
    <w:p w14:paraId="0186297E" w14:textId="77777777" w:rsidR="00FF4D8D" w:rsidRPr="00B326AA" w:rsidRDefault="00FF4D8D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12F28365" w14:textId="28548C77" w:rsidR="00FF4D8D" w:rsidRPr="00B326AA" w:rsidRDefault="00FF4D8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="000273E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>51</w:t>
      </w:r>
      <w:r w:rsidR="000273E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1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kazniće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novčanom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kaznom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iznosu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>3.000</w:t>
      </w:r>
      <w:r w:rsidR="0015153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20.000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3DC64B49" w14:textId="264D375F" w:rsidR="00FF4D8D" w:rsidRPr="00B326AA" w:rsidRDefault="00FF4D8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prekršaj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stava</w:t>
      </w:r>
      <w:r w:rsidR="00BD2FF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kazniće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odgovorno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pravnom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licu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novčanom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kaznom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iznosu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500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>5.000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</w:p>
    <w:p w14:paraId="575D4DFD" w14:textId="189BC0F4" w:rsidR="00FF4D8D" w:rsidRDefault="00FF4D8D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5955729" w14:textId="77777777" w:rsid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D3D96BD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40BCA5D3" w14:textId="6BBCFF8E" w:rsidR="00CA3749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GLAVA</w:t>
      </w:r>
      <w:r w:rsidR="004F204C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DE294C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 w:rsidR="001B5244" w:rsidRPr="00B326AA">
        <w:rPr>
          <w:rFonts w:asciiTheme="majorHAnsi" w:hAnsiTheme="majorHAnsi" w:cstheme="minorHAnsi"/>
          <w:b/>
          <w:noProof/>
          <w:szCs w:val="24"/>
          <w:lang w:val="sr-Latn-CS"/>
        </w:rPr>
        <w:t>XXV</w:t>
      </w:r>
    </w:p>
    <w:p w14:paraId="33CBA1C4" w14:textId="49CBDF1C" w:rsidR="00FF4D8D" w:rsidRPr="00B326AA" w:rsidRDefault="00B326AA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PRELAZNE</w:t>
      </w:r>
      <w:r w:rsidR="004F204C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I</w:t>
      </w:r>
      <w:r w:rsidR="004F204C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ZAVRŠNE</w:t>
      </w:r>
      <w:r w:rsidR="004F204C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ODREDBE</w:t>
      </w:r>
    </w:p>
    <w:p w14:paraId="09895383" w14:textId="46EA6034" w:rsidR="004B0A9F" w:rsidRPr="00B326AA" w:rsidRDefault="0021722D" w:rsidP="0021722D">
      <w:pPr>
        <w:tabs>
          <w:tab w:val="left" w:pos="3491"/>
        </w:tabs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b/>
          <w:noProof/>
          <w:szCs w:val="24"/>
          <w:lang w:val="sr-Latn-CS"/>
        </w:rPr>
        <w:tab/>
      </w:r>
    </w:p>
    <w:p w14:paraId="2879736C" w14:textId="0F46ACE0" w:rsidR="0021722D" w:rsidRPr="00B326AA" w:rsidRDefault="00B326AA" w:rsidP="0021722D">
      <w:pPr>
        <w:tabs>
          <w:tab w:val="left" w:pos="3491"/>
        </w:tabs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Regulisanje</w:t>
      </w:r>
      <w:r w:rsidR="002172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statusa</w:t>
      </w:r>
      <w:r w:rsidR="002172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nosilaca</w:t>
      </w:r>
      <w:r w:rsidR="002172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pravosudnih</w:t>
      </w:r>
      <w:r w:rsidR="0021722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funkcija</w:t>
      </w:r>
    </w:p>
    <w:p w14:paraId="53F67AED" w14:textId="4D051684" w:rsidR="002F6E2C" w:rsidRPr="00B326AA" w:rsidRDefault="00B326AA" w:rsidP="00730689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730689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198.</w:t>
      </w:r>
    </w:p>
    <w:p w14:paraId="36AE424C" w14:textId="77777777" w:rsidR="00730689" w:rsidRPr="00B326AA" w:rsidRDefault="00730689" w:rsidP="00730689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</w:p>
    <w:p w14:paraId="39DCD10F" w14:textId="549B2133" w:rsidR="00437D8E" w:rsidRPr="00B326AA" w:rsidRDefault="00E02769" w:rsidP="00E02769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(1) </w:t>
      </w:r>
      <w:r w:rsidR="00B326AA">
        <w:rPr>
          <w:rFonts w:asciiTheme="majorHAnsi" w:hAnsiTheme="majorHAnsi" w:cstheme="minorHAnsi"/>
          <w:noProof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sudije</w:t>
      </w:r>
      <w:r w:rsidR="00BB76A2" w:rsidRPr="00B326AA">
        <w:rPr>
          <w:rFonts w:asciiTheme="majorHAnsi" w:hAnsiTheme="majorHAnsi" w:cstheme="minorHAnsi"/>
          <w:noProof/>
          <w:lang w:val="sr-Latn-CS"/>
        </w:rPr>
        <w:t>-</w:t>
      </w:r>
      <w:r w:rsidR="00B326AA">
        <w:rPr>
          <w:rFonts w:asciiTheme="majorHAnsi" w:hAnsiTheme="majorHAnsi" w:cstheme="minorHAnsi"/>
          <w:noProof/>
          <w:lang w:val="sr-Latn-CS"/>
        </w:rPr>
        <w:t>porotnici</w:t>
      </w:r>
      <w:r w:rsidR="00BB76A2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tužioci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predsjednici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sudova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glavni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tužioci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zamjenici</w:t>
      </w:r>
      <w:r w:rsidR="002F456A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glavnih</w:t>
      </w:r>
      <w:r w:rsidR="002F456A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tužilaca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sudovima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javnim</w:t>
      </w:r>
      <w:r w:rsidR="003C798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tužilaštvima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koji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imenovani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odlukom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Visokog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sudskog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tužilačkog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Bosne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Hercegovine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prije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stupanja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snagu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ostaju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dalje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dužnostima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sudovima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javnim</w:t>
      </w:r>
      <w:r w:rsidR="003C798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tužilaštvima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kojima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nalaze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trenutku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stupanja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snagu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73068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730689" w:rsidRPr="00B326AA">
        <w:rPr>
          <w:rFonts w:asciiTheme="majorHAnsi" w:hAnsiTheme="majorHAnsi" w:cstheme="minorHAnsi"/>
          <w:noProof/>
          <w:lang w:val="sr-Latn-CS"/>
        </w:rPr>
        <w:t>.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</w:p>
    <w:p w14:paraId="08B2FF3C" w14:textId="7E0DE7D1" w:rsidR="00E02769" w:rsidRPr="00B326AA" w:rsidRDefault="00E02769" w:rsidP="00E02769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lang w:val="sr-Latn-CS"/>
        </w:rPr>
        <w:t>Dodatne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  </w:t>
      </w:r>
      <w:r w:rsidR="00B326AA">
        <w:rPr>
          <w:rFonts w:asciiTheme="majorHAnsi" w:hAnsiTheme="majorHAnsi" w:cstheme="minorHAnsi"/>
          <w:noProof/>
          <w:lang w:val="sr-Latn-CS"/>
        </w:rPr>
        <w:t>su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imenovani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odlukom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Bosne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Hercegovine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prije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stupanja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snagu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prelaze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status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redovnog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stupanjem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snagu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7B6AB496" w14:textId="77777777" w:rsidR="00C15CDD" w:rsidRPr="00B326AA" w:rsidRDefault="00C15CD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8027E65" w14:textId="77777777" w:rsidR="00001EE6" w:rsidRPr="00B326AA" w:rsidRDefault="00001EE6" w:rsidP="00C15C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231DFD01" w14:textId="77777777" w:rsidR="00001EE6" w:rsidRPr="00B326AA" w:rsidRDefault="00001EE6" w:rsidP="00C15C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4A133313" w14:textId="7EB6CAE4" w:rsidR="00730689" w:rsidRPr="00B326AA" w:rsidRDefault="00B326AA" w:rsidP="00C15CDD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Rokovi</w:t>
      </w:r>
      <w:r w:rsidR="00C15CD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za</w:t>
      </w:r>
      <w:r w:rsidR="00C15CD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donošenje</w:t>
      </w:r>
      <w:r w:rsidR="00C15CD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podzakonskih</w:t>
      </w:r>
      <w:r w:rsidR="00C15CDD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akata</w:t>
      </w:r>
    </w:p>
    <w:p w14:paraId="169B5260" w14:textId="4B9029AE" w:rsidR="0021722D" w:rsidRPr="00B326AA" w:rsidRDefault="00B326AA" w:rsidP="00C15CDD">
      <w:pPr>
        <w:tabs>
          <w:tab w:val="left" w:pos="3779"/>
        </w:tabs>
        <w:jc w:val="center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21722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199.</w:t>
      </w:r>
    </w:p>
    <w:p w14:paraId="680F4FCD" w14:textId="14720476" w:rsidR="0021722D" w:rsidRPr="00B326AA" w:rsidRDefault="0021722D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F0827E1" w14:textId="142D0153" w:rsidR="002F38FD" w:rsidRPr="00B326AA" w:rsidRDefault="00C15CDD" w:rsidP="002F38FD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>(1)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6.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90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2F38FD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7521F0B7" w14:textId="0A43E8CE" w:rsidR="0021722D" w:rsidRPr="00B326AA" w:rsidRDefault="002F38FD" w:rsidP="00C15CDD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(2)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6.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ministar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stupanja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snagu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21722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21722D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4D007C6D" w14:textId="7D6F3DC8" w:rsidR="0021722D" w:rsidRPr="00B326AA" w:rsidRDefault="00C15CDD" w:rsidP="00C15CDD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>(</w:t>
      </w:r>
      <w:r w:rsidR="002F38FD" w:rsidRPr="00B326AA">
        <w:rPr>
          <w:rFonts w:asciiTheme="majorHAnsi" w:hAnsiTheme="majorHAnsi" w:cstheme="minorHAnsi"/>
          <w:noProof/>
          <w:lang w:val="sr-Latn-CS"/>
        </w:rPr>
        <w:t>3</w:t>
      </w:r>
      <w:r w:rsidRPr="00B326AA">
        <w:rPr>
          <w:rFonts w:asciiTheme="majorHAnsi" w:hAnsiTheme="majorHAnsi" w:cstheme="minorHAnsi"/>
          <w:noProof/>
          <w:lang w:val="sr-Latn-CS"/>
        </w:rPr>
        <w:t>)</w:t>
      </w:r>
      <w:r w:rsidR="005372EB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EF10EE" w:rsidRPr="00B326AA">
        <w:rPr>
          <w:rFonts w:asciiTheme="majorHAnsi" w:hAnsiTheme="majorHAnsi" w:cstheme="minorHAnsi"/>
          <w:noProof/>
          <w:lang w:val="sr-Latn-CS"/>
        </w:rPr>
        <w:t>23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EF10EE" w:rsidRPr="00B326AA">
        <w:rPr>
          <w:rFonts w:asciiTheme="majorHAnsi" w:hAnsiTheme="majorHAnsi" w:cstheme="minorHAnsi"/>
          <w:noProof/>
          <w:lang w:val="sr-Latn-CS"/>
        </w:rPr>
        <w:t>7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6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2F38FD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2F38FD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268E3B47" w14:textId="07033223" w:rsidR="00571C77" w:rsidRPr="00B326AA" w:rsidRDefault="00571C77" w:rsidP="00C15CDD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(4) </w:t>
      </w:r>
      <w:r w:rsidR="00B326AA">
        <w:rPr>
          <w:rFonts w:asciiTheme="majorHAnsi" w:hAnsiTheme="majorHAnsi" w:cstheme="minorHAnsi"/>
          <w:noProof/>
          <w:lang w:val="sr-Latn-CS"/>
        </w:rPr>
        <w:t>Poslovnik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25.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4897DF44" w14:textId="75AA0F86" w:rsidR="00793BB6" w:rsidRPr="00B326AA" w:rsidRDefault="00793BB6" w:rsidP="00C15CDD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(5)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28.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5.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0B29103B" w14:textId="15ED4C85" w:rsidR="00ED04CF" w:rsidRPr="00B326AA" w:rsidRDefault="00571C77" w:rsidP="00C15CDD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>(</w:t>
      </w:r>
      <w:r w:rsidR="00793BB6" w:rsidRPr="00B326AA">
        <w:rPr>
          <w:rFonts w:asciiTheme="majorHAnsi" w:hAnsiTheme="majorHAnsi" w:cstheme="minorHAnsi"/>
          <w:noProof/>
          <w:lang w:val="sr-Latn-CS"/>
        </w:rPr>
        <w:t>6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33.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03028A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03028A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="0003028A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03028A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03028A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2B597835" w14:textId="54247042" w:rsidR="00AA2AD5" w:rsidRPr="00B326AA" w:rsidRDefault="00AA2AD5" w:rsidP="00C15CDD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(7)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38.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001EE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001EE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="00001EE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001EE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001EE6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191B2470" w14:textId="1B110686" w:rsidR="003C7986" w:rsidRPr="00B326AA" w:rsidRDefault="0003028A" w:rsidP="00C15CDD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571C77" w:rsidRPr="00B326AA">
        <w:rPr>
          <w:rFonts w:asciiTheme="majorHAnsi" w:hAnsiTheme="majorHAnsi" w:cstheme="minorHAnsi"/>
          <w:noProof/>
          <w:lang w:val="sr-Latn-CS"/>
        </w:rPr>
        <w:t>(</w:t>
      </w:r>
      <w:r w:rsidR="00FC2096" w:rsidRPr="00B326AA">
        <w:rPr>
          <w:rFonts w:asciiTheme="majorHAnsi" w:hAnsiTheme="majorHAnsi" w:cstheme="minorHAnsi"/>
          <w:noProof/>
          <w:lang w:val="sr-Latn-CS"/>
        </w:rPr>
        <w:t>8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64.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EF10EE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25507659" w14:textId="00D9A2CE" w:rsidR="00514CC0" w:rsidRPr="00B326AA" w:rsidRDefault="00571C77" w:rsidP="00514CC0">
      <w:pPr>
        <w:tabs>
          <w:tab w:val="left" w:pos="3962"/>
        </w:tabs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>(</w:t>
      </w:r>
      <w:r w:rsidR="00FC2096" w:rsidRPr="00B326AA">
        <w:rPr>
          <w:rFonts w:asciiTheme="majorHAnsi" w:hAnsiTheme="majorHAnsi" w:cstheme="minorHAnsi"/>
          <w:noProof/>
          <w:lang w:val="sr-Latn-CS"/>
        </w:rPr>
        <w:t>9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514CC0" w:rsidRPr="00B326AA">
        <w:rPr>
          <w:rFonts w:asciiTheme="majorHAnsi" w:hAnsiTheme="majorHAnsi" w:cstheme="minorHAnsi"/>
          <w:noProof/>
          <w:lang w:val="sr-Latn-CS"/>
        </w:rPr>
        <w:t>68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514CC0" w:rsidRPr="00B326AA">
        <w:rPr>
          <w:rFonts w:asciiTheme="majorHAnsi" w:hAnsiTheme="majorHAnsi" w:cstheme="minorHAnsi"/>
          <w:noProof/>
          <w:lang w:val="sr-Latn-CS"/>
        </w:rPr>
        <w:t>1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EF10EE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EF10EE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75A8F80D" w14:textId="2328B368" w:rsidR="00514CC0" w:rsidRPr="00B326AA" w:rsidRDefault="00571C77" w:rsidP="00514CC0">
      <w:pPr>
        <w:tabs>
          <w:tab w:val="left" w:pos="3962"/>
        </w:tabs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>(</w:t>
      </w:r>
      <w:r w:rsidR="00FC2096" w:rsidRPr="00B326AA">
        <w:rPr>
          <w:rFonts w:asciiTheme="majorHAnsi" w:hAnsiTheme="majorHAnsi" w:cstheme="minorHAnsi"/>
          <w:noProof/>
          <w:lang w:val="sr-Latn-CS"/>
        </w:rPr>
        <w:t>10</w:t>
      </w:r>
      <w:r w:rsidR="00514CC0" w:rsidRPr="00B326AA">
        <w:rPr>
          <w:rFonts w:asciiTheme="majorHAnsi" w:hAnsiTheme="majorHAnsi" w:cstheme="minorHAnsi"/>
          <w:noProof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70.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A8799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A87996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18DC426F" w14:textId="545465B8" w:rsidR="00A87996" w:rsidRPr="00B326AA" w:rsidRDefault="00A87996" w:rsidP="00514CC0">
      <w:pPr>
        <w:tabs>
          <w:tab w:val="left" w:pos="3962"/>
        </w:tabs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>(</w:t>
      </w:r>
      <w:r w:rsidR="00A93440" w:rsidRPr="00B326AA">
        <w:rPr>
          <w:rFonts w:asciiTheme="majorHAnsi" w:hAnsiTheme="majorHAnsi" w:cstheme="minorHAnsi"/>
          <w:noProof/>
          <w:lang w:val="sr-Latn-CS"/>
        </w:rPr>
        <w:t>1</w:t>
      </w:r>
      <w:r w:rsidR="00FC2096" w:rsidRPr="00B326AA">
        <w:rPr>
          <w:rFonts w:asciiTheme="majorHAnsi" w:hAnsiTheme="majorHAnsi" w:cstheme="minorHAnsi"/>
          <w:noProof/>
          <w:lang w:val="sr-Latn-CS"/>
        </w:rPr>
        <w:t>1</w:t>
      </w:r>
      <w:r w:rsidRPr="00B326AA">
        <w:rPr>
          <w:rFonts w:asciiTheme="majorHAnsi" w:hAnsiTheme="majorHAnsi" w:cstheme="minorHAnsi"/>
          <w:noProof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81.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3.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4A78204E" w14:textId="12617AA2" w:rsidR="00A87996" w:rsidRPr="00B326AA" w:rsidRDefault="00A87996" w:rsidP="00514CC0">
      <w:pPr>
        <w:tabs>
          <w:tab w:val="left" w:pos="3962"/>
        </w:tabs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>(</w:t>
      </w:r>
      <w:r w:rsidR="00A93440" w:rsidRPr="00B326AA">
        <w:rPr>
          <w:rFonts w:asciiTheme="majorHAnsi" w:hAnsiTheme="majorHAnsi" w:cstheme="minorHAnsi"/>
          <w:noProof/>
          <w:lang w:val="sr-Latn-CS"/>
        </w:rPr>
        <w:t>1</w:t>
      </w:r>
      <w:r w:rsidR="00FC2096" w:rsidRPr="00B326AA">
        <w:rPr>
          <w:rFonts w:asciiTheme="majorHAnsi" w:hAnsiTheme="majorHAnsi" w:cstheme="minorHAnsi"/>
          <w:noProof/>
          <w:lang w:val="sr-Latn-CS"/>
        </w:rPr>
        <w:t>2</w:t>
      </w:r>
      <w:r w:rsidRPr="00B326AA">
        <w:rPr>
          <w:rFonts w:asciiTheme="majorHAnsi" w:hAnsiTheme="majorHAnsi" w:cstheme="minorHAnsi"/>
          <w:noProof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105.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3.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56B32954" w14:textId="155C752D" w:rsidR="00A87996" w:rsidRPr="00B326AA" w:rsidRDefault="00A87996" w:rsidP="00514CC0">
      <w:pPr>
        <w:tabs>
          <w:tab w:val="left" w:pos="3962"/>
        </w:tabs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>(</w:t>
      </w:r>
      <w:r w:rsidR="00A93440" w:rsidRPr="00B326AA">
        <w:rPr>
          <w:rFonts w:asciiTheme="majorHAnsi" w:hAnsiTheme="majorHAnsi" w:cstheme="minorHAnsi"/>
          <w:noProof/>
          <w:lang w:val="sr-Latn-CS"/>
        </w:rPr>
        <w:t>1</w:t>
      </w:r>
      <w:r w:rsidR="00FC2096" w:rsidRPr="00B326AA">
        <w:rPr>
          <w:rFonts w:asciiTheme="majorHAnsi" w:hAnsiTheme="majorHAnsi" w:cstheme="minorHAnsi"/>
          <w:noProof/>
          <w:lang w:val="sr-Latn-CS"/>
        </w:rPr>
        <w:t>3</w:t>
      </w:r>
      <w:r w:rsidRPr="00B326AA">
        <w:rPr>
          <w:rFonts w:asciiTheme="majorHAnsi" w:hAnsiTheme="majorHAnsi" w:cstheme="minorHAnsi"/>
          <w:noProof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135.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549B33D0" w14:textId="12D05F59" w:rsidR="00A87996" w:rsidRPr="00B326AA" w:rsidRDefault="00A87996" w:rsidP="00514CC0">
      <w:pPr>
        <w:tabs>
          <w:tab w:val="left" w:pos="3962"/>
        </w:tabs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>(</w:t>
      </w:r>
      <w:r w:rsidR="00A93440" w:rsidRPr="00B326AA">
        <w:rPr>
          <w:rFonts w:asciiTheme="majorHAnsi" w:hAnsiTheme="majorHAnsi" w:cstheme="minorHAnsi"/>
          <w:noProof/>
          <w:lang w:val="sr-Latn-CS"/>
        </w:rPr>
        <w:t>1</w:t>
      </w:r>
      <w:r w:rsidR="00FC2096" w:rsidRPr="00B326AA">
        <w:rPr>
          <w:rFonts w:asciiTheme="majorHAnsi" w:hAnsiTheme="majorHAnsi" w:cstheme="minorHAnsi"/>
          <w:noProof/>
          <w:lang w:val="sr-Latn-CS"/>
        </w:rPr>
        <w:t>4</w:t>
      </w:r>
      <w:r w:rsidRPr="00B326AA">
        <w:rPr>
          <w:rFonts w:asciiTheme="majorHAnsi" w:hAnsiTheme="majorHAnsi" w:cstheme="minorHAnsi"/>
          <w:noProof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150.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811890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811890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3C5BA66F" w14:textId="30A67922" w:rsidR="00514CC0" w:rsidRDefault="00811890" w:rsidP="00001EE6">
      <w:pPr>
        <w:tabs>
          <w:tab w:val="left" w:pos="3962"/>
        </w:tabs>
        <w:jc w:val="both"/>
        <w:rPr>
          <w:rFonts w:asciiTheme="majorHAnsi" w:hAnsiTheme="majorHAnsi" w:cstheme="minorHAnsi"/>
          <w:noProof/>
          <w:lang w:val="sr-Cyrl-RS"/>
        </w:rPr>
      </w:pPr>
      <w:r w:rsidRPr="00B326AA">
        <w:rPr>
          <w:rFonts w:asciiTheme="majorHAnsi" w:hAnsiTheme="majorHAnsi" w:cstheme="minorHAnsi"/>
          <w:noProof/>
          <w:lang w:val="sr-Latn-CS"/>
        </w:rPr>
        <w:t>(</w:t>
      </w:r>
      <w:r w:rsidR="00A93440" w:rsidRPr="00B326AA">
        <w:rPr>
          <w:rFonts w:asciiTheme="majorHAnsi" w:hAnsiTheme="majorHAnsi" w:cstheme="minorHAnsi"/>
          <w:noProof/>
          <w:lang w:val="sr-Latn-CS"/>
        </w:rPr>
        <w:t>1</w:t>
      </w:r>
      <w:r w:rsidR="00FC2096" w:rsidRPr="00B326AA">
        <w:rPr>
          <w:rFonts w:asciiTheme="majorHAnsi" w:hAnsiTheme="majorHAnsi" w:cstheme="minorHAnsi"/>
          <w:noProof/>
          <w:lang w:val="sr-Latn-CS"/>
        </w:rPr>
        <w:t>5</w:t>
      </w:r>
      <w:r w:rsidRPr="00B326AA">
        <w:rPr>
          <w:rFonts w:asciiTheme="majorHAnsi" w:hAnsiTheme="majorHAnsi" w:cstheme="minorHAnsi"/>
          <w:noProof/>
          <w:lang w:val="sr-Latn-CS"/>
        </w:rPr>
        <w:t xml:space="preserve">) </w:t>
      </w:r>
      <w:r w:rsidR="00B326AA">
        <w:rPr>
          <w:rFonts w:asciiTheme="majorHAnsi" w:hAnsiTheme="majorHAnsi" w:cstheme="minorHAnsi"/>
          <w:noProof/>
          <w:lang w:val="sr-Latn-CS"/>
        </w:rPr>
        <w:t>Pravilnik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151.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donosi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60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početka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001EE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001EE6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0ECC9825" w14:textId="77777777" w:rsidR="00AB0EA8" w:rsidRPr="00AB0EA8" w:rsidRDefault="00AB0EA8" w:rsidP="00001EE6">
      <w:pPr>
        <w:tabs>
          <w:tab w:val="left" w:pos="3962"/>
        </w:tabs>
        <w:jc w:val="both"/>
        <w:rPr>
          <w:rFonts w:asciiTheme="majorHAnsi" w:hAnsiTheme="majorHAnsi" w:cstheme="minorHAnsi"/>
          <w:noProof/>
          <w:lang w:val="sr-Cyrl-RS"/>
        </w:rPr>
      </w:pPr>
    </w:p>
    <w:p w14:paraId="6B42B866" w14:textId="0E9CFA27" w:rsidR="0021722D" w:rsidRPr="00B326AA" w:rsidRDefault="00B326AA" w:rsidP="00514CC0">
      <w:pPr>
        <w:tabs>
          <w:tab w:val="left" w:pos="3962"/>
        </w:tabs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Početak</w:t>
      </w:r>
      <w:r w:rsidR="003C7986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rada</w:t>
      </w:r>
      <w:r w:rsidR="003C7986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Savjeta</w:t>
      </w:r>
    </w:p>
    <w:p w14:paraId="65D590A0" w14:textId="3217AC50" w:rsidR="00811890" w:rsidRPr="00AB0EA8" w:rsidRDefault="00B326AA" w:rsidP="00AB0EA8">
      <w:pPr>
        <w:jc w:val="center"/>
        <w:rPr>
          <w:rFonts w:asciiTheme="majorHAnsi" w:hAnsiTheme="majorHAnsi" w:cstheme="minorHAnsi"/>
          <w:noProof/>
          <w:szCs w:val="24"/>
          <w:lang w:val="sr-Cyrl-R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C15CDD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200.</w:t>
      </w:r>
    </w:p>
    <w:p w14:paraId="59F581DB" w14:textId="3A839429" w:rsidR="00AB0EA8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je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dužan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počne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radom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roku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2F456A" w:rsidRPr="00B326AA">
        <w:rPr>
          <w:rFonts w:asciiTheme="majorHAnsi" w:hAnsiTheme="majorHAnsi" w:cstheme="minorHAnsi"/>
          <w:noProof/>
          <w:szCs w:val="24"/>
          <w:lang w:val="sr-Latn-CS"/>
        </w:rPr>
        <w:t>9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0 </w:t>
      </w:r>
      <w:r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722B31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stupanja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snagu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Pravlnika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6. </w:t>
      </w:r>
      <w:r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2. </w:t>
      </w:r>
      <w:r>
        <w:rPr>
          <w:rFonts w:asciiTheme="majorHAnsi" w:hAnsiTheme="majorHAnsi" w:cstheme="minorHAnsi"/>
          <w:noProof/>
          <w:szCs w:val="24"/>
          <w:lang w:val="sr-Latn-CS"/>
        </w:rPr>
        <w:t>ovog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513A3AA0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02AC0865" w14:textId="62C59715" w:rsidR="003C7986" w:rsidRPr="00B326AA" w:rsidRDefault="00B326AA" w:rsidP="003C7986">
      <w:pPr>
        <w:jc w:val="center"/>
        <w:rPr>
          <w:rFonts w:asciiTheme="majorHAnsi" w:hAnsiTheme="majorHAnsi" w:cstheme="minorHAnsi"/>
          <w:b/>
          <w:noProof/>
          <w:szCs w:val="24"/>
          <w:lang w:val="sr-Latn-CS"/>
        </w:rPr>
      </w:pPr>
      <w:r>
        <w:rPr>
          <w:rFonts w:asciiTheme="majorHAnsi" w:hAnsiTheme="majorHAnsi" w:cstheme="minorHAnsi"/>
          <w:b/>
          <w:noProof/>
          <w:szCs w:val="24"/>
          <w:lang w:val="sr-Latn-CS"/>
        </w:rPr>
        <w:t>Stupanje</w:t>
      </w:r>
      <w:r w:rsidR="003C7986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na</w:t>
      </w:r>
      <w:r w:rsidR="003C7986" w:rsidRPr="00B326AA">
        <w:rPr>
          <w:rFonts w:asciiTheme="majorHAnsi" w:hAnsiTheme="majorHAnsi" w:cstheme="minorHAnsi"/>
          <w:b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Cs w:val="24"/>
          <w:lang w:val="sr-Latn-CS"/>
        </w:rPr>
        <w:t>snagu</w:t>
      </w:r>
    </w:p>
    <w:p w14:paraId="175ECD17" w14:textId="780F2AAB" w:rsidR="003C7986" w:rsidRPr="00AB0EA8" w:rsidRDefault="00B326AA" w:rsidP="00AB0EA8">
      <w:pPr>
        <w:jc w:val="center"/>
        <w:rPr>
          <w:rFonts w:asciiTheme="majorHAnsi" w:hAnsiTheme="majorHAnsi" w:cstheme="minorHAnsi"/>
          <w:noProof/>
          <w:szCs w:val="24"/>
          <w:lang w:val="sr-Cyrl-R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Član</w:t>
      </w:r>
      <w:r w:rsidR="00AB0EA8">
        <w:rPr>
          <w:rFonts w:asciiTheme="majorHAnsi" w:hAnsiTheme="majorHAnsi" w:cstheme="minorHAnsi"/>
          <w:noProof/>
          <w:szCs w:val="24"/>
          <w:lang w:val="sr-Latn-CS"/>
        </w:rPr>
        <w:t xml:space="preserve"> 201.</w:t>
      </w:r>
    </w:p>
    <w:p w14:paraId="2161EAFE" w14:textId="1D9186D4" w:rsidR="003C7986" w:rsidRPr="00B326AA" w:rsidRDefault="00B326AA" w:rsidP="00CB6290">
      <w:pPr>
        <w:tabs>
          <w:tab w:val="left" w:pos="332"/>
        </w:tabs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Ovaj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zakon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se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objavljuje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u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,,</w:t>
      </w:r>
      <w:r>
        <w:rPr>
          <w:rFonts w:asciiTheme="majorHAnsi" w:hAnsiTheme="majorHAnsi" w:cstheme="minorHAnsi"/>
          <w:noProof/>
          <w:szCs w:val="24"/>
          <w:lang w:val="sr-Latn-CS"/>
        </w:rPr>
        <w:t>Službenom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glasniku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“, </w:t>
      </w:r>
      <w:r>
        <w:rPr>
          <w:rFonts w:asciiTheme="majorHAnsi" w:hAnsiTheme="majorHAnsi" w:cstheme="minorHAnsi"/>
          <w:noProof/>
          <w:szCs w:val="24"/>
          <w:lang w:val="sr-Latn-CS"/>
        </w:rPr>
        <w:t>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stupa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snagu</w:t>
      </w:r>
      <w:r w:rsidR="003C7986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godinu</w:t>
      </w:r>
      <w:r w:rsidR="00CB62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CB62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od</w:t>
      </w:r>
      <w:r w:rsidR="00CB62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dana</w:t>
      </w:r>
      <w:r w:rsidR="00CB6290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objavljivanja</w:t>
      </w:r>
      <w:r w:rsidR="00CB6290"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4AC5A56A" w14:textId="77777777" w:rsidR="003C7986" w:rsidRPr="00B326AA" w:rsidRDefault="003C7986" w:rsidP="003C7986">
      <w:pPr>
        <w:jc w:val="center"/>
        <w:rPr>
          <w:rFonts w:asciiTheme="majorHAnsi" w:hAnsiTheme="majorHAnsi" w:cstheme="minorHAnsi"/>
          <w:noProof/>
          <w:szCs w:val="24"/>
          <w:lang w:val="sr-Latn-CS"/>
        </w:rPr>
      </w:pPr>
    </w:p>
    <w:p w14:paraId="31D6A9CB" w14:textId="5ECBD18F" w:rsidR="002F6E2C" w:rsidRPr="00B326AA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Broj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ab/>
      </w:r>
      <w:r w:rsidR="00FD323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                                                                                                </w:t>
      </w:r>
      <w:r w:rsidR="00021C4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FD323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021C4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FD323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PREDSJEDNIK</w:t>
      </w:r>
    </w:p>
    <w:p w14:paraId="133CA678" w14:textId="6FEFE51E" w:rsidR="002F6E2C" w:rsidRDefault="00B326AA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  <w:r>
        <w:rPr>
          <w:rFonts w:asciiTheme="majorHAnsi" w:hAnsiTheme="majorHAnsi" w:cstheme="minorHAnsi"/>
          <w:noProof/>
          <w:szCs w:val="24"/>
          <w:lang w:val="sr-Latn-CS"/>
        </w:rPr>
        <w:t>Datum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: 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ab/>
      </w:r>
      <w:r w:rsidR="00FD323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                                                                              </w:t>
      </w:r>
      <w:r w:rsidR="00021C4F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FD323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NARODNE</w:t>
      </w:r>
      <w:r w:rsidR="002F6E2C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Cs w:val="24"/>
          <w:lang w:val="sr-Latn-CS"/>
        </w:rPr>
        <w:t>SKUPŠTINE</w:t>
      </w:r>
    </w:p>
    <w:p w14:paraId="78E4D06A" w14:textId="77777777" w:rsidR="00AB0EA8" w:rsidRPr="00AB0EA8" w:rsidRDefault="00AB0EA8" w:rsidP="00FD323A">
      <w:pPr>
        <w:jc w:val="both"/>
        <w:rPr>
          <w:rFonts w:asciiTheme="majorHAnsi" w:hAnsiTheme="majorHAnsi" w:cstheme="minorHAnsi"/>
          <w:noProof/>
          <w:szCs w:val="24"/>
          <w:lang w:val="sr-Cyrl-RS"/>
        </w:rPr>
      </w:pPr>
    </w:p>
    <w:p w14:paraId="534BB649" w14:textId="43D1AB40" w:rsidR="008C6B88" w:rsidRPr="00AB0EA8" w:rsidRDefault="00001EE6" w:rsidP="00AB0EA8">
      <w:pPr>
        <w:tabs>
          <w:tab w:val="left" w:pos="6009"/>
        </w:tabs>
        <w:jc w:val="both"/>
        <w:rPr>
          <w:rFonts w:asciiTheme="majorHAnsi" w:hAnsiTheme="majorHAnsi" w:cstheme="minorHAnsi"/>
          <w:noProof/>
          <w:szCs w:val="24"/>
          <w:lang w:val="sr-Cyrl-R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ab/>
      </w:r>
      <w:r w:rsidR="008C6B88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AB0EA8">
        <w:rPr>
          <w:rFonts w:asciiTheme="majorHAnsi" w:hAnsiTheme="majorHAnsi" w:cstheme="minorHAnsi"/>
          <w:noProof/>
          <w:szCs w:val="24"/>
          <w:lang w:val="sr-Cyrl-RS"/>
        </w:rPr>
        <w:t xml:space="preserve"> 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Nedeljko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Čubrilović</w:t>
      </w:r>
    </w:p>
    <w:p w14:paraId="13AF54A3" w14:textId="5201261A" w:rsidR="00FD323A" w:rsidRPr="00B326AA" w:rsidRDefault="00B326AA" w:rsidP="00FD323A">
      <w:pPr>
        <w:jc w:val="center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lastRenderedPageBreak/>
        <w:t>OBRAZLOŽENJE</w:t>
      </w:r>
    </w:p>
    <w:p w14:paraId="0D2D7F2C" w14:textId="305166A9" w:rsidR="00FD323A" w:rsidRPr="00B326AA" w:rsidRDefault="00B326AA" w:rsidP="00FD323A">
      <w:pPr>
        <w:jc w:val="center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PRIJEDLOGA</w:t>
      </w:r>
      <w:r w:rsidR="00FD323A"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ZAKONA</w:t>
      </w:r>
      <w:r w:rsidR="00FD323A"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O</w:t>
      </w:r>
      <w:r w:rsidR="00FD323A"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VISOKOM</w:t>
      </w:r>
      <w:r w:rsidR="00FD323A"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SUDSKOM</w:t>
      </w:r>
      <w:r w:rsidR="00FD323A"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I</w:t>
      </w:r>
      <w:r w:rsidR="00FD323A"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TUŽILAČKOM</w:t>
      </w:r>
      <w:r w:rsidR="00FD323A"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SAVJETU</w:t>
      </w:r>
      <w:r w:rsidR="00FD323A"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REPUBLIKE</w:t>
      </w:r>
      <w:r w:rsidR="00FD323A"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6"/>
          <w:szCs w:val="26"/>
          <w:lang w:val="sr-Latn-CS"/>
        </w:rPr>
        <w:t>SRPSKE</w:t>
      </w:r>
    </w:p>
    <w:p w14:paraId="25747C06" w14:textId="29DA1885" w:rsidR="00FD323A" w:rsidRPr="00B326AA" w:rsidRDefault="00E00782" w:rsidP="00E00782">
      <w:pPr>
        <w:rPr>
          <w:rFonts w:asciiTheme="majorHAnsi" w:hAnsiTheme="majorHAnsi" w:cs="Calibri"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noProof/>
          <w:sz w:val="26"/>
          <w:szCs w:val="26"/>
          <w:lang w:val="sr-Latn-CS"/>
        </w:rPr>
        <w:t xml:space="preserve">                                                                                                                                             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Nacrt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</w:p>
    <w:p w14:paraId="00C6BF23" w14:textId="77777777" w:rsidR="00FD323A" w:rsidRPr="00B326AA" w:rsidRDefault="00FD323A" w:rsidP="00FD323A">
      <w:pPr>
        <w:tabs>
          <w:tab w:val="left" w:pos="3180"/>
        </w:tabs>
        <w:jc w:val="both"/>
        <w:rPr>
          <w:rFonts w:asciiTheme="majorHAnsi" w:hAnsiTheme="majorHAnsi" w:cs="Calibri"/>
          <w:noProof/>
          <w:sz w:val="26"/>
          <w:szCs w:val="26"/>
          <w:lang w:val="sr-Latn-CS"/>
        </w:rPr>
      </w:pPr>
    </w:p>
    <w:p w14:paraId="639F43BB" w14:textId="4051E83B" w:rsidR="00FD323A" w:rsidRPr="00B326AA" w:rsidRDefault="00FD323A" w:rsidP="00FD323A">
      <w:pPr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I 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USTAVNI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OSNOV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</w:p>
    <w:p w14:paraId="6FF6489B" w14:textId="77777777" w:rsidR="00FD323A" w:rsidRPr="00B326AA" w:rsidRDefault="00FD323A" w:rsidP="00FD323A">
      <w:pPr>
        <w:jc w:val="both"/>
        <w:rPr>
          <w:rFonts w:asciiTheme="majorHAnsi" w:hAnsiTheme="majorHAnsi" w:cs="Calibri"/>
          <w:noProof/>
          <w:szCs w:val="24"/>
          <w:lang w:val="sr-Latn-CS"/>
        </w:rPr>
      </w:pPr>
    </w:p>
    <w:p w14:paraId="4B7C6ECB" w14:textId="6223D3DB" w:rsidR="00DC6D91" w:rsidRPr="00B326AA" w:rsidRDefault="00FD323A" w:rsidP="00F75245">
      <w:pPr>
        <w:jc w:val="both"/>
        <w:rPr>
          <w:rFonts w:asciiTheme="majorHAnsi" w:hAnsiTheme="majorHAnsi" w:cs="Calibri"/>
          <w:noProof/>
          <w:szCs w:val="24"/>
          <w:lang w:val="sr-Latn-CS"/>
        </w:rPr>
      </w:pPr>
      <w:r w:rsidRPr="00B326AA">
        <w:rPr>
          <w:rFonts w:asciiTheme="majorHAnsi" w:hAnsiTheme="majorHAnsi" w:cs="Calibri"/>
          <w:noProof/>
          <w:szCs w:val="24"/>
          <w:lang w:val="sr-Latn-CS"/>
        </w:rPr>
        <w:tab/>
      </w:r>
      <w:r w:rsidR="00B326AA">
        <w:rPr>
          <w:rFonts w:asciiTheme="majorHAnsi" w:hAnsiTheme="majorHAnsi" w:cs="Calibri"/>
          <w:noProof/>
          <w:szCs w:val="24"/>
          <w:lang w:val="sr-Latn-CS"/>
        </w:rPr>
        <w:t>Ustavni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osnov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donošenje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ovog</w:t>
      </w:r>
      <w:r w:rsidR="00F75245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zakona</w:t>
      </w:r>
      <w:r w:rsidR="00F75245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sadržan</w:t>
      </w:r>
      <w:r w:rsidR="00F75245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je</w:t>
      </w:r>
      <w:r w:rsidR="00F75245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odredbama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Amandmana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XXXII </w:t>
      </w:r>
      <w:r w:rsidR="00B326AA">
        <w:rPr>
          <w:rFonts w:asciiTheme="majorHAnsi" w:hAnsiTheme="majorHAnsi" w:cs="Calibri"/>
          <w:noProof/>
          <w:lang w:val="sr-Latn-CS"/>
        </w:rPr>
        <w:t>stav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1. </w:t>
      </w:r>
      <w:r w:rsidR="00B326AA">
        <w:rPr>
          <w:rFonts w:asciiTheme="majorHAnsi" w:hAnsiTheme="majorHAnsi" w:cs="Calibri"/>
          <w:noProof/>
          <w:lang w:val="sr-Latn-CS"/>
        </w:rPr>
        <w:t>tačka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10) </w:t>
      </w:r>
      <w:r w:rsidR="00B326AA">
        <w:rPr>
          <w:rFonts w:asciiTheme="majorHAnsi" w:hAnsiTheme="majorHAnsi" w:cs="Calibri"/>
          <w:noProof/>
          <w:lang w:val="sr-Latn-CS"/>
        </w:rPr>
        <w:t>na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član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68. </w:t>
      </w:r>
      <w:r w:rsidR="00B326AA">
        <w:rPr>
          <w:rFonts w:asciiTheme="majorHAnsi" w:hAnsiTheme="majorHAnsi" w:cs="Calibri"/>
          <w:noProof/>
          <w:lang w:val="sr-Latn-CS"/>
        </w:rPr>
        <w:t>Ustava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Republike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Srpske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prema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kojem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Republika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uređuje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nadležnosti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rad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državnih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organa</w:t>
      </w:r>
      <w:r w:rsidR="00B3343D" w:rsidRPr="00B326AA">
        <w:rPr>
          <w:rFonts w:asciiTheme="majorHAnsi" w:hAnsiTheme="majorHAnsi" w:cs="Calibri"/>
          <w:noProof/>
          <w:lang w:val="sr-Latn-CS"/>
        </w:rPr>
        <w:t xml:space="preserve"> 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DD24B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="00F75245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član</w:t>
      </w:r>
      <w:r w:rsidR="00DD24B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F75245" w:rsidRPr="00B326AA">
        <w:rPr>
          <w:rFonts w:asciiTheme="majorHAnsi" w:hAnsiTheme="majorHAnsi" w:cstheme="minorHAnsi"/>
          <w:noProof/>
          <w:lang w:val="sr-Latn-CS"/>
        </w:rPr>
        <w:t>121.</w:t>
      </w:r>
      <w:r w:rsidR="00B326AA">
        <w:rPr>
          <w:rFonts w:asciiTheme="majorHAnsi" w:hAnsiTheme="majorHAnsi" w:cstheme="minorHAnsi"/>
          <w:noProof/>
          <w:lang w:val="sr-Latn-CS"/>
        </w:rPr>
        <w:t>a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Ustava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kojim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propisano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Visoki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sudski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tužilački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obezbjeđuje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samostalnost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nezavisnost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nepristrasnost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stručnost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efikasnost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sudstva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tužilačke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funkcije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Republici</w:t>
      </w:r>
      <w:r w:rsidR="00F75245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Srpskoj</w:t>
      </w:r>
      <w:r w:rsidR="00F75245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40864D67" w14:textId="65DEE097" w:rsidR="00DC6D91" w:rsidRPr="00B326AA" w:rsidRDefault="00B326AA" w:rsidP="00DC6D91">
      <w:pPr>
        <w:tabs>
          <w:tab w:val="left" w:pos="426"/>
        </w:tabs>
        <w:ind w:firstLine="72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noProof/>
          <w:lang w:val="sr-Latn-CS"/>
        </w:rPr>
        <w:t>Članom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70. </w:t>
      </w:r>
      <w:r>
        <w:rPr>
          <w:rFonts w:asciiTheme="majorHAnsi" w:hAnsiTheme="majorHAnsi" w:cs="Calibri"/>
          <w:noProof/>
          <w:lang w:val="sr-Latn-CS"/>
        </w:rPr>
        <w:t>stav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1. </w:t>
      </w:r>
      <w:r>
        <w:rPr>
          <w:rFonts w:asciiTheme="majorHAnsi" w:hAnsiTheme="majorHAnsi" w:cs="Calibri"/>
          <w:noProof/>
          <w:lang w:val="sr-Latn-CS"/>
        </w:rPr>
        <w:t>tačka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2) </w:t>
      </w:r>
      <w:r>
        <w:rPr>
          <w:rFonts w:asciiTheme="majorHAnsi" w:hAnsiTheme="majorHAnsi" w:cs="Calibri"/>
          <w:noProof/>
          <w:lang w:val="sr-Latn-CS"/>
        </w:rPr>
        <w:t>Ustava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Republike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Srpske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propisano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je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da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Narodna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skupština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Republike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Srpske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donosi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zakone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druge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propise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opšte</w:t>
      </w:r>
      <w:r w:rsidR="00DC6D91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akte</w:t>
      </w:r>
      <w:r w:rsidR="00DC6D91" w:rsidRPr="00B326AA">
        <w:rPr>
          <w:rFonts w:asciiTheme="majorHAnsi" w:hAnsiTheme="majorHAnsi" w:cs="Calibri"/>
          <w:noProof/>
          <w:lang w:val="sr-Latn-CS"/>
        </w:rPr>
        <w:t>.</w:t>
      </w:r>
    </w:p>
    <w:p w14:paraId="477DFA9A" w14:textId="77777777" w:rsidR="00FD323A" w:rsidRPr="00B326AA" w:rsidRDefault="00FD323A" w:rsidP="00FD323A">
      <w:pPr>
        <w:ind w:firstLine="720"/>
        <w:jc w:val="both"/>
        <w:rPr>
          <w:rFonts w:asciiTheme="majorHAnsi" w:hAnsiTheme="majorHAnsi" w:cs="Calibri"/>
          <w:noProof/>
          <w:sz w:val="26"/>
          <w:szCs w:val="26"/>
          <w:lang w:val="sr-Latn-CS"/>
        </w:rPr>
      </w:pPr>
    </w:p>
    <w:p w14:paraId="4703B6DE" w14:textId="3C83E26F" w:rsidR="00FD323A" w:rsidRPr="00B326AA" w:rsidRDefault="00FD323A" w:rsidP="00FD323A">
      <w:pPr>
        <w:tabs>
          <w:tab w:val="left" w:pos="450"/>
        </w:tabs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II 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ab/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USKLAĐENOST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SA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USTAVOM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,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PRAVNIM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SISTEMOM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I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PRAVILIMA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NORMATIVNOPRAVNE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TEHNIKE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</w:p>
    <w:p w14:paraId="748B4314" w14:textId="77777777" w:rsidR="00FD323A" w:rsidRPr="00B326AA" w:rsidRDefault="00FD323A" w:rsidP="00FD323A">
      <w:pPr>
        <w:tabs>
          <w:tab w:val="left" w:pos="450"/>
        </w:tabs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</w:p>
    <w:p w14:paraId="1D994DB4" w14:textId="77777777" w:rsidR="00FD323A" w:rsidRPr="00B326AA" w:rsidRDefault="00FD323A" w:rsidP="00FD323A">
      <w:pPr>
        <w:tabs>
          <w:tab w:val="left" w:pos="450"/>
        </w:tabs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</w:p>
    <w:p w14:paraId="1D46BA8D" w14:textId="77777777" w:rsidR="00FD323A" w:rsidRPr="00B326AA" w:rsidRDefault="00FD323A" w:rsidP="00FD323A">
      <w:pPr>
        <w:tabs>
          <w:tab w:val="left" w:pos="450"/>
        </w:tabs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</w:p>
    <w:p w14:paraId="3D6F63A0" w14:textId="05E17812" w:rsidR="00FD323A" w:rsidRPr="00B326AA" w:rsidRDefault="00FD323A" w:rsidP="00FD323A">
      <w:pPr>
        <w:tabs>
          <w:tab w:val="left" w:pos="450"/>
        </w:tabs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III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USKLAĐENOST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SA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PRAVNIM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PORETKOM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EVROPSKE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UNIJE</w:t>
      </w:r>
    </w:p>
    <w:p w14:paraId="754DD800" w14:textId="77777777" w:rsidR="00FD323A" w:rsidRPr="00B326AA" w:rsidRDefault="00FD323A" w:rsidP="00FD323A">
      <w:pPr>
        <w:jc w:val="both"/>
        <w:rPr>
          <w:rFonts w:asciiTheme="majorHAnsi" w:hAnsiTheme="majorHAnsi" w:cs="Calibri"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noProof/>
          <w:sz w:val="26"/>
          <w:szCs w:val="26"/>
          <w:lang w:val="sr-Latn-CS"/>
        </w:rPr>
        <w:tab/>
      </w:r>
    </w:p>
    <w:p w14:paraId="77D1B964" w14:textId="7895D36E" w:rsidR="00FD323A" w:rsidRPr="00B326AA" w:rsidRDefault="00FD323A" w:rsidP="00FD323A">
      <w:pPr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IV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RAZLOZI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ZA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DONOŠENJE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ZAKONA</w:t>
      </w:r>
    </w:p>
    <w:p w14:paraId="418FDC4D" w14:textId="2922E15B" w:rsidR="00015818" w:rsidRPr="00B326AA" w:rsidRDefault="009F20BA" w:rsidP="00015818">
      <w:pPr>
        <w:spacing w:line="312" w:lineRule="auto"/>
        <w:rPr>
          <w:rFonts w:asciiTheme="majorHAnsi" w:hAnsiTheme="majorHAnsi"/>
          <w:noProof/>
          <w:lang w:val="sr-Latn-CS"/>
        </w:rPr>
      </w:pPr>
      <w:r w:rsidRPr="00B326AA">
        <w:rPr>
          <w:rFonts w:asciiTheme="majorHAnsi" w:hAnsiTheme="majorHAnsi"/>
          <w:noProof/>
          <w:lang w:val="sr-Latn-CS"/>
        </w:rPr>
        <w:t xml:space="preserve"> </w:t>
      </w:r>
    </w:p>
    <w:p w14:paraId="55FB8E0F" w14:textId="0FEBAB1D" w:rsidR="003B2299" w:rsidRPr="00B326AA" w:rsidRDefault="00015818" w:rsidP="003B2299">
      <w:pPr>
        <w:spacing w:line="312" w:lineRule="auto"/>
        <w:ind w:firstLine="708"/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/>
          <w:noProof/>
          <w:lang w:val="sr-Latn-CS"/>
        </w:rPr>
        <w:t xml:space="preserve">        </w:t>
      </w:r>
      <w:r w:rsidR="00B326AA">
        <w:rPr>
          <w:rFonts w:asciiTheme="majorHAnsi" w:hAnsiTheme="majorHAnsi" w:cstheme="minorHAnsi"/>
          <w:noProof/>
          <w:lang w:val="sr-Latn-CS"/>
        </w:rPr>
        <w:t>Prije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uspostavljanja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VSTV</w:t>
      </w:r>
      <w:r w:rsidR="003B2299" w:rsidRPr="00B326AA">
        <w:rPr>
          <w:rFonts w:asciiTheme="majorHAnsi" w:hAnsiTheme="majorHAnsi" w:cstheme="minorHAnsi"/>
          <w:noProof/>
          <w:lang w:val="sr-Latn-CS"/>
        </w:rPr>
        <w:t>-</w:t>
      </w:r>
      <w:r w:rsidR="00B326AA">
        <w:rPr>
          <w:rFonts w:asciiTheme="majorHAnsi" w:hAnsiTheme="majorHAnsi" w:cstheme="minorHAnsi"/>
          <w:noProof/>
          <w:lang w:val="sr-Latn-CS"/>
        </w:rPr>
        <w:t>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nivou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postojao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Isti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ukinut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lang w:val="sr-Latn-CS"/>
        </w:rPr>
        <w:t>članom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85.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(</w:t>
      </w:r>
      <w:r w:rsidR="00B326AA">
        <w:rPr>
          <w:rFonts w:asciiTheme="majorHAnsi" w:hAnsiTheme="majorHAnsi" w:cstheme="minorHAnsi"/>
          <w:i/>
          <w:noProof/>
          <w:lang w:val="sr-Latn-CS"/>
        </w:rPr>
        <w:t>Službeni</w:t>
      </w:r>
      <w:r w:rsidR="003B2299"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glasnike</w:t>
      </w:r>
      <w:r w:rsidR="003B2299"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Republike</w:t>
      </w:r>
      <w:r w:rsidR="003B2299"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Srpske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br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. 31/02) </w:t>
      </w:r>
      <w:r w:rsidR="00B326AA">
        <w:rPr>
          <w:rFonts w:asciiTheme="majorHAnsi" w:hAnsiTheme="majorHAnsi" w:cstheme="minorHAnsi"/>
          <w:noProof/>
          <w:lang w:val="sr-Latn-CS"/>
        </w:rPr>
        <w:t>koji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nametnuo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predstavnik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Odlukom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donošenju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Zakon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VSTV</w:t>
      </w:r>
      <w:r w:rsidR="003B2299" w:rsidRPr="00B326AA">
        <w:rPr>
          <w:rFonts w:asciiTheme="majorHAnsi" w:hAnsiTheme="majorHAnsi" w:cstheme="minorHAnsi"/>
          <w:noProof/>
          <w:lang w:val="sr-Latn-CS"/>
        </w:rPr>
        <w:t>-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koji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donio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predstavnik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stupio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snagu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18.06.2002. </w:t>
      </w:r>
      <w:r w:rsidR="00B326AA">
        <w:rPr>
          <w:rFonts w:asciiTheme="majorHAnsi" w:hAnsiTheme="majorHAnsi" w:cstheme="minorHAnsi"/>
          <w:noProof/>
          <w:lang w:val="sr-Latn-CS"/>
        </w:rPr>
        <w:t>godine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njime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lang w:val="sr-Latn-CS"/>
        </w:rPr>
        <w:t>članom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18.) </w:t>
      </w:r>
      <w:r w:rsidR="00B326AA">
        <w:rPr>
          <w:rFonts w:asciiTheme="majorHAnsi" w:hAnsiTheme="majorHAnsi" w:cstheme="minorHAnsi"/>
          <w:noProof/>
          <w:lang w:val="sr-Latn-CS"/>
        </w:rPr>
        <w:t>potpuno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oduzeto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ovlaštenje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Narodnoj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skupštini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bira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razrješava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sudije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predsjednike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sudova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javne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tužioce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zamjenike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javne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tužilaca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ovaj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način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zaokružen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proces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nametnutog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osnivanja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visokog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sudskog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tužilačkog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Republici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Srpskoj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FBiH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nivou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lang w:val="sr-Latn-CS"/>
        </w:rPr>
        <w:t>donošenjem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Bosne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Hercegovine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i/>
          <w:noProof/>
          <w:lang w:val="sr-Latn-CS"/>
        </w:rPr>
        <w:t>Službeni</w:t>
      </w:r>
      <w:r w:rsidR="003B2299"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glasnik</w:t>
      </w:r>
      <w:r w:rsidR="003B2299"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Republike</w:t>
      </w:r>
      <w:r w:rsidR="003B2299"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Srpske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br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. 40/02). </w:t>
      </w:r>
    </w:p>
    <w:p w14:paraId="2E85A626" w14:textId="605F9A5E" w:rsidR="003B2299" w:rsidRPr="00B326AA" w:rsidRDefault="00B326AA" w:rsidP="003B2299">
      <w:pPr>
        <w:spacing w:line="312" w:lineRule="auto"/>
        <w:ind w:firstLine="708"/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noProof/>
          <w:lang w:val="sr-Latn-CS"/>
        </w:rPr>
        <w:t>Dakle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donesen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zakon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kojim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suprotno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Ustavu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BiH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formirana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jedna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nova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institucija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nivou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BiH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>
        <w:rPr>
          <w:rFonts w:asciiTheme="majorHAnsi" w:hAnsiTheme="majorHAnsi" w:cstheme="minorHAnsi"/>
          <w:noProof/>
          <w:lang w:val="sr-Latn-CS"/>
        </w:rPr>
        <w:t>Ovim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zakonom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potpuno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prestali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radom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Visoki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sudski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savjet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Visoki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tužilački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savjet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Republici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Srpskoj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kao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VSTV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Federaciji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BiH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 </w:t>
      </w:r>
      <w:r>
        <w:rPr>
          <w:rFonts w:asciiTheme="majorHAnsi" w:hAnsiTheme="majorHAnsi" w:cstheme="minorHAnsi"/>
          <w:noProof/>
          <w:lang w:val="sr-Latn-CS"/>
        </w:rPr>
        <w:t>koji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bili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regulatorna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tijela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nivou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entiteta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oblastima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funkcionisanja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sudova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javnih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tužilaštva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do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tada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obavljali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poslove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: </w:t>
      </w:r>
      <w:r>
        <w:rPr>
          <w:rFonts w:asciiTheme="majorHAnsi" w:hAnsiTheme="majorHAnsi" w:cstheme="minorHAnsi"/>
          <w:noProof/>
          <w:lang w:val="sr-Latn-CS"/>
        </w:rPr>
        <w:t>imenovanja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razrješenja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nosilaca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pravosudnih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funkcija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sprovođenja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edukacije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davanja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saglasnosti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unutrašnju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organizaciju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lastRenderedPageBreak/>
        <w:t>sistematizaciju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radnih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mjesta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pripremu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plana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budžeta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sprovođenje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disciplinskog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postupka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dr</w:t>
      </w:r>
      <w:r w:rsidR="003B2299" w:rsidRPr="00B326AA">
        <w:rPr>
          <w:rFonts w:asciiTheme="majorHAnsi" w:hAnsiTheme="majorHAnsi" w:cstheme="minorHAnsi"/>
          <w:noProof/>
          <w:lang w:val="sr-Latn-CS"/>
        </w:rPr>
        <w:t xml:space="preserve">. </w:t>
      </w:r>
    </w:p>
    <w:p w14:paraId="5843CB55" w14:textId="340A669D" w:rsidR="003B2299" w:rsidRPr="00B326AA" w:rsidRDefault="003B2299" w:rsidP="003B2299">
      <w:pPr>
        <w:spacing w:line="312" w:lineRule="auto"/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          </w:t>
      </w:r>
      <w:r w:rsidR="00B326AA">
        <w:rPr>
          <w:rFonts w:asciiTheme="majorHAnsi" w:hAnsiTheme="majorHAnsi" w:cstheme="minorHAnsi"/>
          <w:noProof/>
          <w:lang w:val="sr-Latn-CS"/>
        </w:rPr>
        <w:t>Dvije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kasnije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,,</w:t>
      </w:r>
      <w:r w:rsidR="00B326AA">
        <w:rPr>
          <w:rFonts w:asciiTheme="majorHAnsi" w:hAnsiTheme="majorHAnsi" w:cstheme="minorHAnsi"/>
          <w:noProof/>
          <w:lang w:val="sr-Latn-CS"/>
        </w:rPr>
        <w:t>Sporazuma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prenošenju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određenih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odgovornosti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entiteta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kroz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utemeljenje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Bosne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Hercegovine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“, </w:t>
      </w:r>
      <w:r w:rsidR="00B326AA">
        <w:rPr>
          <w:rFonts w:asciiTheme="majorHAnsi" w:hAnsiTheme="majorHAnsi" w:cstheme="minorHAnsi"/>
          <w:noProof/>
          <w:lang w:val="sr-Latn-CS"/>
        </w:rPr>
        <w:t>koji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18.03.2004. </w:t>
      </w:r>
      <w:r w:rsidR="00B326AA">
        <w:rPr>
          <w:rFonts w:asciiTheme="majorHAnsi" w:hAnsiTheme="majorHAnsi" w:cstheme="minorHAnsi"/>
          <w:noProof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zaključili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Vlada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Zaključka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Narodne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skupštine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br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01-165/04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25.02.2004. </w:t>
      </w:r>
      <w:r w:rsidR="00B326AA">
        <w:rPr>
          <w:rFonts w:asciiTheme="majorHAnsi" w:hAnsiTheme="majorHAnsi" w:cstheme="minorHAnsi"/>
          <w:noProof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i/>
          <w:noProof/>
          <w:lang w:val="sr-Latn-CS"/>
        </w:rPr>
        <w:t>Službeni</w:t>
      </w:r>
      <w:r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glasnik</w:t>
      </w:r>
      <w:r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br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24/04), </w:t>
      </w:r>
      <w:r w:rsidR="00B326AA">
        <w:rPr>
          <w:rFonts w:asciiTheme="majorHAnsi" w:hAnsiTheme="majorHAnsi" w:cstheme="minorHAnsi"/>
          <w:noProof/>
          <w:lang w:val="sr-Latn-CS"/>
        </w:rPr>
        <w:t>Vlada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FBiH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ministara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BiH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ova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nadležnost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prenesena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nivo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BiH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osnovu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pomenutog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sporazuma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2004. </w:t>
      </w:r>
      <w:r w:rsidR="00B326AA">
        <w:rPr>
          <w:rFonts w:asciiTheme="majorHAnsi" w:hAnsiTheme="majorHAnsi" w:cstheme="minorHAnsi"/>
          <w:noProof/>
          <w:lang w:val="sr-Latn-CS"/>
        </w:rPr>
        <w:t>godine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donesen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BiH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(</w:t>
      </w:r>
      <w:r w:rsidR="00B326AA">
        <w:rPr>
          <w:rFonts w:asciiTheme="majorHAnsi" w:hAnsiTheme="majorHAnsi" w:cstheme="minorHAnsi"/>
          <w:i/>
          <w:noProof/>
          <w:lang w:val="sr-Latn-CS"/>
        </w:rPr>
        <w:t>Službeni</w:t>
      </w:r>
      <w:r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glasnik</w:t>
      </w:r>
      <w:r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BiH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br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25/04) </w:t>
      </w:r>
      <w:r w:rsidR="00B326AA">
        <w:rPr>
          <w:rFonts w:asciiTheme="majorHAnsi" w:hAnsiTheme="majorHAnsi" w:cstheme="minorHAnsi"/>
          <w:noProof/>
          <w:lang w:val="sr-Latn-CS"/>
        </w:rPr>
        <w:t>koji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noveliran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nekoliko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puta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(</w:t>
      </w:r>
      <w:r w:rsidR="00B326AA">
        <w:rPr>
          <w:rFonts w:asciiTheme="majorHAnsi" w:hAnsiTheme="majorHAnsi" w:cstheme="minorHAnsi"/>
          <w:i/>
          <w:noProof/>
          <w:lang w:val="sr-Latn-CS"/>
        </w:rPr>
        <w:t>Službeni</w:t>
      </w:r>
      <w:r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glasnik</w:t>
      </w:r>
      <w:r w:rsidRPr="00B326AA">
        <w:rPr>
          <w:rFonts w:asciiTheme="majorHAnsi" w:hAnsiTheme="majorHAnsi" w:cstheme="minorHAnsi"/>
          <w:i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i/>
          <w:noProof/>
          <w:lang w:val="sr-Latn-CS"/>
        </w:rPr>
        <w:t>BiH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br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93/05, 48/07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15/08).</w:t>
      </w:r>
    </w:p>
    <w:p w14:paraId="3BDC5951" w14:textId="1EFAC355" w:rsidR="003B2299" w:rsidRPr="00B326AA" w:rsidRDefault="003B2299" w:rsidP="003B2299">
      <w:pPr>
        <w:spacing w:line="312" w:lineRule="auto"/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         </w:t>
      </w:r>
      <w:r w:rsidR="00B326AA">
        <w:rPr>
          <w:rFonts w:asciiTheme="majorHAnsi" w:hAnsiTheme="majorHAnsi" w:cstheme="minorHAnsi"/>
          <w:noProof/>
          <w:lang w:val="sr-Latn-CS"/>
        </w:rPr>
        <w:t>Ipak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121</w:t>
      </w:r>
      <w:r w:rsidR="00B326AA">
        <w:rPr>
          <w:rFonts w:asciiTheme="majorHAnsi" w:hAnsiTheme="majorHAnsi" w:cstheme="minorHAnsi"/>
          <w:noProof/>
          <w:lang w:val="sr-Latn-CS"/>
        </w:rPr>
        <w:t>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lang w:val="sr-Latn-CS"/>
        </w:rPr>
        <w:t>Ustava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predviđeno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postojanje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sudskiog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kojem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lang w:val="sr-Latn-CS"/>
        </w:rPr>
        <w:t>: „</w:t>
      </w:r>
      <w:r w:rsidR="00B326AA">
        <w:rPr>
          <w:rFonts w:asciiTheme="majorHAnsi" w:hAnsiTheme="majorHAnsi" w:cstheme="minorHAnsi"/>
          <w:noProof/>
          <w:lang w:val="sr-Latn-CS"/>
        </w:rPr>
        <w:t>Visoki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obezbjeđuje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samostalnost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nezavisnost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nepristrasnost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stručnost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efikasnost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sudstva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Republici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Srpskoj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između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ostalog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uključuju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: </w:t>
      </w:r>
      <w:r w:rsidR="00B326AA">
        <w:rPr>
          <w:rFonts w:asciiTheme="majorHAnsi" w:hAnsiTheme="majorHAnsi" w:cstheme="minorHAnsi"/>
          <w:noProof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sprovođenje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disciplinskog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razrješenje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Ustavnog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obuhvataju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javne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tužioce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zamjenike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Republici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Srpskoj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Sastav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dodatne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utvrđuju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lang w:val="sr-Latn-CS"/>
        </w:rPr>
        <w:t>.”</w:t>
      </w:r>
    </w:p>
    <w:p w14:paraId="0F5B3F50" w14:textId="2BB9E504" w:rsidR="003B2299" w:rsidRPr="00B326AA" w:rsidRDefault="003B2299" w:rsidP="003B2299">
      <w:pPr>
        <w:spacing w:line="312" w:lineRule="auto"/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          </w:t>
      </w:r>
      <w:r w:rsidR="00B326AA">
        <w:rPr>
          <w:rFonts w:asciiTheme="majorHAnsi" w:hAnsiTheme="majorHAnsi" w:cstheme="minorHAnsi"/>
          <w:noProof/>
          <w:lang w:val="sr-Latn-CS"/>
        </w:rPr>
        <w:t>VSTS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ima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Zakonom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VSTS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BiH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ima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oko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30 </w:t>
      </w:r>
      <w:r w:rsidR="00B326AA">
        <w:rPr>
          <w:rFonts w:asciiTheme="majorHAnsi" w:hAnsiTheme="majorHAnsi" w:cstheme="minorHAnsi"/>
          <w:noProof/>
          <w:lang w:val="sr-Latn-CS"/>
        </w:rPr>
        <w:t>ovlašćenja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lang w:val="sr-Latn-CS"/>
        </w:rPr>
        <w:t>ogroman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pravni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kapacitet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koji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upitno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li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dao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odgovarajući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rezultat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). </w:t>
      </w:r>
      <w:r w:rsidR="00B326AA">
        <w:rPr>
          <w:rFonts w:asciiTheme="majorHAnsi" w:hAnsiTheme="majorHAnsi" w:cstheme="minorHAnsi"/>
          <w:noProof/>
          <w:lang w:val="sr-Latn-CS"/>
        </w:rPr>
        <w:t>Dakle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ova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institucija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ima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ogromne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gotovo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nikakvu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odgovornost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</w:t>
      </w:r>
    </w:p>
    <w:p w14:paraId="3A988D18" w14:textId="22E9960D" w:rsidR="003B2299" w:rsidRPr="00B326AA" w:rsidRDefault="003B2299" w:rsidP="003B2299">
      <w:pPr>
        <w:jc w:val="both"/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          </w:t>
      </w:r>
      <w:r w:rsidR="00B326AA">
        <w:rPr>
          <w:rFonts w:asciiTheme="majorHAnsi" w:hAnsiTheme="majorHAnsi" w:cstheme="minorHAnsi"/>
          <w:noProof/>
          <w:lang w:val="sr-Latn-CS"/>
        </w:rPr>
        <w:t>Osnovni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razlog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donošenje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stvaranje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zakonskog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osnova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kao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preduslova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funkcionisanje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cilju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obezbjeđivanja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fukcionisanja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zaštite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pravosudnog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sistema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.</w:t>
      </w:r>
    </w:p>
    <w:p w14:paraId="0969B1EE" w14:textId="19947C86" w:rsidR="003B2299" w:rsidRPr="00B326AA" w:rsidRDefault="003B2299" w:rsidP="003B2299">
      <w:pPr>
        <w:jc w:val="both"/>
        <w:rPr>
          <w:rFonts w:asciiTheme="majorHAnsi" w:hAnsiTheme="majorHAnsi" w:cstheme="minorHAnsi"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      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Imajući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vidu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navedenog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organa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vezi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: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organizacije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ovlaštenja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propisivanje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uslova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sudijske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tužilačke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premještaj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privremeno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upućivanje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ocjenjivanje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odgovornost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privremeno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udaljenje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vršenja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nespojivost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drugim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funkcijama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prestanak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druga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pitanja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vezi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radom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izvodi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zaključak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njegovo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osnivanje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neophodno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fukcionalan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pravosudni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sistem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zbog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čega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pristupilo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izradi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ovog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szCs w:val="24"/>
          <w:lang w:val="sr-Latn-CS"/>
        </w:rPr>
        <w:t xml:space="preserve">. </w:t>
      </w:r>
    </w:p>
    <w:p w14:paraId="36DBB3A1" w14:textId="638897D8" w:rsidR="003B2299" w:rsidRPr="00B326AA" w:rsidRDefault="003B2299" w:rsidP="003B2299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 w:val="26"/>
          <w:szCs w:val="26"/>
          <w:lang w:val="sr-Latn-CS"/>
        </w:rPr>
        <w:tab/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vlast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prema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Ustavu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vrše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sudovi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isti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samostalni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svome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Ustavna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odredba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121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Visoki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između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ostalog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obezbjeđuje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nezavisnost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samostalnost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Republici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Srpskoj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Kako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postojanje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gore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navedenog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opšteg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interesa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postupajući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skladu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68.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stav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tačka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1)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Ustava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koji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propisuje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Republika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uređuje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organizaciju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nadležnost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rad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državnih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organa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predlaže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usvajanje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o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visokom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sudskom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tužilačkom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savjetu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szCs w:val="24"/>
          <w:lang w:val="sr-Latn-CS"/>
        </w:rPr>
        <w:t>.</w:t>
      </w:r>
    </w:p>
    <w:p w14:paraId="2586FBDC" w14:textId="3E177D82" w:rsidR="003B2299" w:rsidRPr="00B326AA" w:rsidRDefault="003B2299" w:rsidP="003B2299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lastRenderedPageBreak/>
        <w:t xml:space="preserve">             </w:t>
      </w:r>
      <w:r w:rsidR="00B326AA">
        <w:rPr>
          <w:rFonts w:asciiTheme="majorHAnsi" w:hAnsiTheme="majorHAnsi" w:cstheme="minorHAnsi"/>
          <w:noProof/>
          <w:lang w:val="sr-Latn-CS"/>
        </w:rPr>
        <w:t>Kako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primjenu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neophodni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prostorni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kadrovski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tehnički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organizacioni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uslovi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čija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realizacija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zahtjeva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određeno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vrijeme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potrebno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pristupiti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usvajanju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ovog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zakona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što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kraćem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roku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014D753F" w14:textId="3C1D9575" w:rsidR="00FD323A" w:rsidRPr="00B326AA" w:rsidRDefault="00FD323A" w:rsidP="003B2299">
      <w:pPr>
        <w:spacing w:line="312" w:lineRule="auto"/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</w:p>
    <w:p w14:paraId="7C11923C" w14:textId="7B53D0FC" w:rsidR="00FD323A" w:rsidRPr="00B326AA" w:rsidRDefault="00FD323A" w:rsidP="00FD323A">
      <w:pPr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V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OBRAZLOŽENJE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PREDLOŽENIH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RJEŠENJA</w:t>
      </w:r>
    </w:p>
    <w:p w14:paraId="63026CD9" w14:textId="77777777" w:rsidR="00021C4F" w:rsidRPr="00B326AA" w:rsidRDefault="00021C4F" w:rsidP="00FD323A">
      <w:pPr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</w:p>
    <w:p w14:paraId="73E3F189" w14:textId="15CFDB4F" w:rsidR="00021C4F" w:rsidRPr="00B326AA" w:rsidRDefault="00021C4F" w:rsidP="00021C4F">
      <w:pPr>
        <w:jc w:val="both"/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</w:pP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ab/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Glavi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I -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Osnovne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odredbe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9615B5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(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</w:t>
      </w:r>
      <w:r w:rsidR="009615B5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1-4) 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kojim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regulisano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osnivanje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finansiranje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nezavisnost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samostalnost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</w:p>
    <w:p w14:paraId="0AB609E3" w14:textId="5161E973" w:rsidR="00021C4F" w:rsidRPr="00B326AA" w:rsidRDefault="00021C4F" w:rsidP="00021C4F">
      <w:pPr>
        <w:jc w:val="both"/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     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osnivanje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njegov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rad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organizacija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nadležnosti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ovlaštenja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uslovi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sudijske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tužilačke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premještaj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privremeno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upućivanje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ocjenjivanje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disciplinska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odgovornost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privremeno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udaljenje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vršenja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nespojivost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dužnosti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drugim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funkcijama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prestanak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druga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pitanja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vezi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radom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Visokog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.</w:t>
      </w:r>
    </w:p>
    <w:p w14:paraId="6E5B816E" w14:textId="560BBDA9" w:rsidR="00021C4F" w:rsidRPr="00B326AA" w:rsidRDefault="00993D54" w:rsidP="00021C4F">
      <w:pPr>
        <w:jc w:val="both"/>
        <w:rPr>
          <w:rFonts w:asciiTheme="majorHAnsi" w:hAnsiTheme="majorHAnsi" w:cstheme="minorHAnsi"/>
          <w:noProof/>
          <w:color w:val="000000" w:themeColor="text1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   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Nadalje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istim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članom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u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stavu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2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>.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skreće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pažnja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ukoliko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nije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drugačije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propisano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odredbe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u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ovom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zakonu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odnose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na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tužioce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tumačiće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tako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uključuju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predsjednike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sudova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glavne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javne</w:t>
      </w:r>
      <w:r w:rsidR="00021C4F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tužioce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zamjenike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glavnih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javnih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tužilaca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. </w:t>
      </w:r>
    </w:p>
    <w:p w14:paraId="435B6AA6" w14:textId="0CC4382E" w:rsidR="00021C4F" w:rsidRPr="00B326AA" w:rsidRDefault="00021C4F" w:rsidP="00021C4F">
      <w:pPr>
        <w:jc w:val="both"/>
        <w:rPr>
          <w:rFonts w:asciiTheme="majorHAnsi" w:hAnsiTheme="majorHAnsi" w:cstheme="minorHAnsi"/>
          <w:noProof/>
          <w:color w:val="000000" w:themeColor="text1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   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finansira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iz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budžeta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>.</w:t>
      </w:r>
    </w:p>
    <w:p w14:paraId="08AFFA81" w14:textId="268462EF" w:rsidR="00021C4F" w:rsidRPr="00B326AA" w:rsidRDefault="00021C4F" w:rsidP="00021C4F">
      <w:pPr>
        <w:jc w:val="both"/>
        <w:rPr>
          <w:rFonts w:asciiTheme="majorHAnsi" w:hAnsiTheme="majorHAnsi" w:cstheme="minorHAnsi"/>
          <w:noProof/>
          <w:color w:val="000000" w:themeColor="text1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   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Članom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3.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samostalan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nezavisan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organ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u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Republici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Srpskoj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sastoji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od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Sudskog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Tužilačkog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odjeljenja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ima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svojstvo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pravnog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lica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dok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stavom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2</w:t>
      </w:r>
      <w:r w:rsidR="00993D54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>.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istog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ima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zadatak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osigura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nezavisno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nepristrasno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efikasno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profesionalno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pravosuđe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kako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propisano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u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članu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49.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ovog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zakona</w:t>
      </w:r>
      <w:r w:rsidR="007143E6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kao</w:t>
      </w:r>
      <w:r w:rsidR="007143E6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="007143E6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sjedište</w:t>
      </w:r>
      <w:r w:rsidR="007143E6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>.</w:t>
      </w:r>
    </w:p>
    <w:p w14:paraId="79CCB73B" w14:textId="6000F1BB" w:rsidR="00021C4F" w:rsidRPr="00B326AA" w:rsidRDefault="00021C4F" w:rsidP="00021C4F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    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Glavi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II (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4-18)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Članovi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postupak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njihovog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kojom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regulisano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članstvo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pravila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sastavu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javni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poziv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za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odluka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kriterijumima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Rok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podnošenje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prijave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za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člana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Savjeta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iz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reda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sudija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i</w:t>
      </w:r>
      <w:r w:rsidR="00065E9A"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organizacija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pravosuđa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pravosuđa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rezultati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pravosuđa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ostalih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obavještenje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izvršenom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poništavanje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skraćeni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rokovi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zamjene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.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Članom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6.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stav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1.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propisano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je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se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postupak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kandidovanja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provodi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skladu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ovim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zakonom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posebnim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pravilnikom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koji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donosi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stavom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propisan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je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izuzetak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da</w:t>
      </w:r>
      <w:r w:rsidR="002A6D54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ministar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pravde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donosi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inicijalni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Pravilnik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postupku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kandidovanja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prvih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kojim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će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se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regulisati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postupak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kandidovanja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samo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prvih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Naime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kako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je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potrebno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formirati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kao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novo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tijelo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Republici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Srpskoj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ne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postoje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propisi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koji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regulišu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sam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način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organizacije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postupka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kandidovanja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pravilnikom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stava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2.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propisaće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se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postupak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prvih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postupak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organizacije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kandidovanja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="00653277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izbora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nakon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isteka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mandata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prvoizabranih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provodi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se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skladu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ovim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zakonom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posebnim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pravilnikom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koji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donosi</w:t>
      </w:r>
      <w:r w:rsidR="007940E2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</w:t>
      </w:r>
      <w:r w:rsidR="00E20AB8"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.</w:t>
      </w:r>
    </w:p>
    <w:p w14:paraId="3D9E5C9A" w14:textId="241A9882" w:rsidR="00021C4F" w:rsidRPr="00B326AA" w:rsidRDefault="00021C4F" w:rsidP="00021C4F">
      <w:pPr>
        <w:jc w:val="both"/>
        <w:rPr>
          <w:rFonts w:asciiTheme="majorHAnsi" w:hAnsiTheme="majorHAnsi" w:cstheme="minorHAnsi"/>
          <w:noProof/>
          <w:color w:val="000000" w:themeColor="text1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 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Savjet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ima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11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Četiri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biraju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iz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to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: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Vrhovnog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-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biraju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Vrhovnog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okružnog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iz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ili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Višeg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privrednog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-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biraju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okružnih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sudova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Višeg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privrednog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osnovnog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ili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okružnog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privrednog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iz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-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biraju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osnovnih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okružnih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privrednih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sudova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jedan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kojeg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biraju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članovi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Udruženja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>.</w:t>
      </w:r>
    </w:p>
    <w:p w14:paraId="7F5357AF" w14:textId="7736B665" w:rsidR="00021C4F" w:rsidRPr="00B326AA" w:rsidRDefault="00993D54" w:rsidP="00021C4F">
      <w:pPr>
        <w:jc w:val="both"/>
        <w:rPr>
          <w:rFonts w:asciiTheme="majorHAnsi" w:hAnsiTheme="majorHAnsi" w:cstheme="minorHAnsi"/>
          <w:noProof/>
          <w:color w:val="000000" w:themeColor="text1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    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Četiri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Savjeta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iz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reda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tužilaca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to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: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jedan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javni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tužilac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Republičkog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tužilaštva</w:t>
      </w:r>
      <w:r w:rsidR="009857FB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="009857FB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="009857FB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-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kojeg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biraju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tužioci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Republičkog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tužilaštva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dva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tužioca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okružnih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tužilaštava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iz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="009857FB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-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kojeg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biraju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tužioci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okružnih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tužilaštava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jedan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tužilac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kojeg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biraju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članovi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Udruženja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tužilaca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>.</w:t>
      </w:r>
    </w:p>
    <w:p w14:paraId="3B57C950" w14:textId="704566C7" w:rsidR="00021C4F" w:rsidRPr="00B326AA" w:rsidRDefault="00993D54" w:rsidP="00021C4F">
      <w:pPr>
        <w:pStyle w:val="ListParagraph"/>
        <w:ind w:left="0"/>
        <w:rPr>
          <w:rFonts w:asciiTheme="majorHAnsi" w:hAnsiTheme="majorHAnsi" w:cstheme="minorHAnsi"/>
          <w:noProof/>
          <w:color w:val="000000" w:themeColor="text1"/>
          <w:lang w:val="sr-Latn-CS"/>
        </w:rPr>
      </w:pPr>
      <w:r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   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Tri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Savjeta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biraju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na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sljedeći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način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: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jednog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Narodna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skupština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;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jednog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Vlada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jedaog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člana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koji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je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advokat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bira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Advokatska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komora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Republike</w:t>
      </w:r>
      <w:r w:rsidR="00021C4F" w:rsidRPr="00B326AA">
        <w:rPr>
          <w:rFonts w:asciiTheme="majorHAnsi" w:hAnsiTheme="majorHAnsi" w:cstheme="minorHAnsi"/>
          <w:noProof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color w:val="000000" w:themeColor="text1"/>
          <w:lang w:val="sr-Latn-CS"/>
        </w:rPr>
        <w:t>Srpske</w:t>
      </w:r>
      <w:r w:rsidR="00021C4F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014AFE98" w14:textId="4D4E8CE9" w:rsidR="00021C4F" w:rsidRPr="00B326AA" w:rsidRDefault="00021C4F" w:rsidP="00021C4F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pravilu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odražava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sastav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naroda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Bosne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Hercegovine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polnu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zastupljenost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Bosni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Hercegovini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3515C03F" w14:textId="4A6A4CA2" w:rsidR="00021C4F" w:rsidRPr="00B326AA" w:rsidRDefault="00021C4F" w:rsidP="00021C4F">
      <w:pPr>
        <w:jc w:val="both"/>
        <w:rPr>
          <w:rFonts w:asciiTheme="majorHAnsi" w:hAnsiTheme="majorHAnsi" w:cstheme="minorHAnsi"/>
          <w:noProof/>
          <w:color w:val="000000" w:themeColor="text1"/>
          <w:lang w:val="sr-Latn-CS"/>
        </w:rPr>
      </w:pP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    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Glavi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III (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18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24) –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propisuju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odredbe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koje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odnose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na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članova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savajeta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početak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prestanak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prestanak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mandata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predsjednika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potpredsjednika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privremeno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udaljenje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razrješenje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člana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Savjeta</w:t>
      </w:r>
    </w:p>
    <w:p w14:paraId="3C53D2CA" w14:textId="6CB0DE1D" w:rsidR="00021C4F" w:rsidRPr="00B326AA" w:rsidRDefault="00993D54" w:rsidP="00021C4F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       </w:t>
      </w:r>
      <w:r w:rsidR="00B326AA">
        <w:rPr>
          <w:rFonts w:asciiTheme="majorHAnsi" w:hAnsiTheme="majorHAnsi" w:cstheme="minorHAnsi"/>
          <w:noProof/>
          <w:lang w:val="sr-Latn-CS"/>
        </w:rPr>
        <w:t>Članovi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imaju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četiri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godine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mogu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biti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ponovo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izabrani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uzastopni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Lice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može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biti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ponovo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izabrano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nakon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isteka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četiri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godine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kraja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prethodnog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Ako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članu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prestane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prije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isteka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vremena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izabran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njegovo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mjesto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do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isteka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započetog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se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bira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drugi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član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Član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koji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izabran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kao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zamjena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može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kandidovati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još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jedan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uzastopni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ukoliko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mu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prethodni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trajao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kraće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dvije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godine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Član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može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imati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najviše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dva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za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vrijeme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trajanja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mandata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članovi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Savjeta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ne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mogu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biti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birani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na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upražnjene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pozicije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u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lang w:val="sr-Latn-CS"/>
        </w:rPr>
        <w:t>pravosuđu</w:t>
      </w:r>
      <w:r w:rsidR="00021C4F" w:rsidRPr="00B326AA">
        <w:rPr>
          <w:rFonts w:asciiTheme="majorHAnsi" w:hAnsiTheme="majorHAnsi" w:cstheme="minorHAnsi"/>
          <w:noProof/>
          <w:snapToGrid w:val="0"/>
          <w:lang w:val="sr-Latn-CS"/>
        </w:rPr>
        <w:t>.</w:t>
      </w:r>
    </w:p>
    <w:p w14:paraId="76CA6A01" w14:textId="2A510E95" w:rsidR="00021C4F" w:rsidRPr="00B326AA" w:rsidRDefault="00021C4F" w:rsidP="00021C4F">
      <w:pPr>
        <w:spacing w:line="259" w:lineRule="auto"/>
        <w:jc w:val="both"/>
        <w:rPr>
          <w:rFonts w:asciiTheme="majorHAnsi" w:eastAsiaTheme="minorHAnsi" w:hAnsiTheme="majorHAnsi" w:cstheme="minorHAnsi"/>
          <w:noProof/>
          <w:lang w:val="sr-Latn-CS"/>
        </w:rPr>
      </w:pP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      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IV- (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24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32, )-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Predsjednik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Potpredsjednici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propisuju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potpredsjednike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te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tako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navedenom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glavom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propisano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ima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potpredsjednika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način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izbora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potpredsjednika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mandat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potpredsjednika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dužnosti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potpredsjednika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razrješenje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potpredsjednika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>.</w:t>
      </w:r>
    </w:p>
    <w:p w14:paraId="4E51AFFC" w14:textId="3FD73228" w:rsidR="00021C4F" w:rsidRPr="00B326AA" w:rsidRDefault="00021C4F" w:rsidP="00021C4F">
      <w:pPr>
        <w:spacing w:line="259" w:lineRule="auto"/>
        <w:jc w:val="both"/>
        <w:rPr>
          <w:rFonts w:asciiTheme="majorHAnsi" w:eastAsiaTheme="minorHAnsi" w:hAnsiTheme="majorHAnsi" w:cstheme="minorHAnsi"/>
          <w:noProof/>
          <w:lang w:val="sr-Latn-CS"/>
        </w:rPr>
      </w:pP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    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V- (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32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do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37)-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Prava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obaveze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članova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Pr="00B326AA">
        <w:rPr>
          <w:rFonts w:asciiTheme="majorHAnsi" w:eastAsiaTheme="minorHAnsi" w:hAnsiTheme="majorHAnsi" w:cstheme="minorHAnsi"/>
          <w:b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prava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obaveze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članova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to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dužnosti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člana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prava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članova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punim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radnim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vremenom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prava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ostalih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članova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Navedenom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Glavom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odnsoe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imunitet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Finansijski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izvještaj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članova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.  </w:t>
      </w:r>
    </w:p>
    <w:p w14:paraId="2ED927B2" w14:textId="09930F4E" w:rsidR="00021C4F" w:rsidRPr="00B326AA" w:rsidRDefault="00021C4F" w:rsidP="00021C4F">
      <w:pPr>
        <w:spacing w:line="259" w:lineRule="auto"/>
        <w:jc w:val="both"/>
        <w:rPr>
          <w:rFonts w:asciiTheme="majorHAnsi" w:eastAsiaTheme="minorHAnsi" w:hAnsiTheme="majorHAnsi" w:cstheme="minorHAnsi"/>
          <w:noProof/>
          <w:lang w:val="sr-Latn-CS"/>
        </w:rPr>
      </w:pP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    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VI (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37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do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39,)-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Nespojivost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funkcija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sukob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interesa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članova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sadržane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kojim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propisuje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nespojivost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funkcije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sukob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interesa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članova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>.</w:t>
      </w:r>
    </w:p>
    <w:p w14:paraId="0809A64B" w14:textId="77C13D11" w:rsidR="00021C4F" w:rsidRPr="00B326AA" w:rsidRDefault="00021C4F" w:rsidP="00021C4F">
      <w:pPr>
        <w:jc w:val="both"/>
        <w:rPr>
          <w:rFonts w:asciiTheme="majorHAnsi" w:eastAsiaTheme="minorHAnsi" w:hAnsiTheme="majorHAnsi" w:cstheme="minorHAnsi"/>
          <w:noProof/>
          <w:lang w:val="sr-Latn-CS"/>
        </w:rPr>
      </w:pP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   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VII (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39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do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49)-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Organizacija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postupanje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odlučivanje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Plenarnu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sjednicu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Sudsko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odjeljenje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Tužilačko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odjeljenje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disciplinske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organe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komisije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radna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tijela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mogućnost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angaživanja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stručnjaka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Sekretarijat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državne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službenike</w:t>
      </w:r>
      <w:r w:rsidR="00993D54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="00993D54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zaposlene</w:t>
      </w:r>
      <w:r w:rsidR="00993D54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</w:t>
      </w:r>
      <w:r w:rsidR="00993D54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Savjetu</w:t>
      </w:r>
      <w:r w:rsidR="00993D54" w:rsidRPr="00B326AA">
        <w:rPr>
          <w:rFonts w:asciiTheme="majorHAnsi" w:eastAsiaTheme="minorHAnsi" w:hAnsiTheme="majorHAnsi" w:cstheme="minorHAnsi"/>
          <w:noProof/>
          <w:lang w:val="sr-Latn-CS"/>
        </w:rPr>
        <w:t>.</w:t>
      </w:r>
    </w:p>
    <w:p w14:paraId="753D2E03" w14:textId="27470570" w:rsidR="00021C4F" w:rsidRPr="00B326AA" w:rsidRDefault="00021C4F" w:rsidP="00021C4F">
      <w:pPr>
        <w:jc w:val="both"/>
        <w:rPr>
          <w:rFonts w:asciiTheme="majorHAnsi" w:eastAsiaTheme="minorHAnsi" w:hAnsiTheme="majorHAnsi" w:cstheme="minorHAnsi"/>
          <w:noProof/>
          <w:lang w:val="sr-Latn-CS"/>
        </w:rPr>
      </w:pP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      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VIII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(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49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do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52)-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Organizacija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,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nadležnosti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>.</w:t>
      </w:r>
    </w:p>
    <w:p w14:paraId="73EA2395" w14:textId="7DDAC7EA" w:rsidR="00021C4F" w:rsidRPr="00B326AA" w:rsidRDefault="00993D54" w:rsidP="00021C4F">
      <w:pPr>
        <w:jc w:val="both"/>
        <w:rPr>
          <w:rFonts w:asciiTheme="majorHAnsi" w:eastAsiaTheme="minorHAnsi" w:hAnsiTheme="majorHAnsi" w:cstheme="minorHAnsi"/>
          <w:noProof/>
          <w:lang w:val="sr-Latn-CS"/>
        </w:rPr>
      </w:pP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       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ima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zakonom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utvrđene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nadležnosti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za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sudove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tužilaštva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Republici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Srpskoj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izuzev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Ustavnog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suda</w:t>
      </w:r>
      <w:r w:rsidR="00021C4F" w:rsidRPr="00B326AA">
        <w:rPr>
          <w:rFonts w:asciiTheme="majorHAnsi" w:eastAsiaTheme="minorHAnsi" w:hAnsiTheme="majorHAnsi" w:cstheme="minorHAnsi"/>
          <w:noProof/>
          <w:lang w:val="sr-Latn-CS"/>
        </w:rPr>
        <w:t>.</w:t>
      </w:r>
    </w:p>
    <w:p w14:paraId="2F5BC17D" w14:textId="49F4E04A" w:rsidR="00021C4F" w:rsidRPr="00B326AA" w:rsidRDefault="00021C4F" w:rsidP="00021C4F">
      <w:pPr>
        <w:jc w:val="both"/>
        <w:rPr>
          <w:rFonts w:asciiTheme="majorHAnsi" w:eastAsiaTheme="minorHAnsi" w:hAnsiTheme="majorHAnsi" w:cstheme="minorHAnsi"/>
          <w:noProof/>
          <w:lang w:val="sr-Latn-CS"/>
        </w:rPr>
      </w:pP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    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IX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(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čl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>od</w:t>
      </w:r>
      <w:r w:rsidRPr="00B326AA">
        <w:rPr>
          <w:rFonts w:asciiTheme="majorHAnsi" w:hAnsiTheme="majorHAnsi" w:cstheme="minorHAnsi"/>
          <w:noProof/>
          <w:snapToGrid w:val="0"/>
          <w:color w:val="000000" w:themeColor="text1"/>
          <w:lang w:val="sr-Latn-CS"/>
        </w:rPr>
        <w:t xml:space="preserve">  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52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do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56) -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Interni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akti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budžet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godišnji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izvještj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nadležnost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donošenje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Poslovnika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drugih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podzakonskih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akata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vezi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poslovanjem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organizacijom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godišnjim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budžetom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donatorskim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sredstvima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godišnjim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HAnsi"/>
          <w:noProof/>
          <w:lang w:val="sr-Latn-CS"/>
        </w:rPr>
        <w:t>izvještajima</w:t>
      </w:r>
      <w:r w:rsidRPr="00B326AA">
        <w:rPr>
          <w:rFonts w:asciiTheme="majorHAnsi" w:eastAsiaTheme="minorHAnsi" w:hAnsiTheme="majorHAnsi" w:cstheme="minorHAnsi"/>
          <w:noProof/>
          <w:lang w:val="sr-Latn-CS"/>
        </w:rPr>
        <w:t>.</w:t>
      </w:r>
    </w:p>
    <w:p w14:paraId="6E1AAA28" w14:textId="48CC5C6B" w:rsidR="00021C4F" w:rsidRPr="00B326AA" w:rsidRDefault="00021C4F" w:rsidP="00021C4F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     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Glavi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X (</w:t>
      </w:r>
      <w:r w:rsidR="00B326AA">
        <w:rPr>
          <w:rFonts w:asciiTheme="majorHAnsi" w:hAnsiTheme="majorHAnsi" w:cstheme="minorHAnsi"/>
          <w:noProof/>
          <w:lang w:val="sr-Latn-CS"/>
        </w:rPr>
        <w:t>čl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 56 </w:t>
      </w:r>
      <w:r w:rsidR="00B326AA">
        <w:rPr>
          <w:rFonts w:asciiTheme="majorHAnsi" w:hAnsiTheme="majorHAnsi" w:cstheme="minorHAnsi"/>
          <w:noProof/>
          <w:lang w:val="sr-Latn-CS"/>
        </w:rPr>
        <w:t>do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62) - </w:t>
      </w:r>
      <w:r w:rsidR="00B326AA">
        <w:rPr>
          <w:rFonts w:asciiTheme="majorHAnsi" w:hAnsiTheme="majorHAnsi" w:cstheme="minorHAnsi"/>
          <w:noProof/>
          <w:lang w:val="sr-Latn-CS"/>
        </w:rPr>
        <w:t>Interni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akti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 </w:t>
      </w:r>
      <w:r w:rsidR="00B326AA">
        <w:rPr>
          <w:rFonts w:asciiTheme="majorHAnsi" w:hAnsiTheme="majorHAnsi" w:cstheme="minorHAnsi"/>
          <w:noProof/>
          <w:lang w:val="sr-Latn-CS"/>
        </w:rPr>
        <w:t>budžet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godišnji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izvještj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sadržane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odredbe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 </w:t>
      </w:r>
      <w:r w:rsidR="00B326AA">
        <w:rPr>
          <w:rFonts w:asciiTheme="majorHAnsi" w:hAnsiTheme="majorHAnsi" w:cstheme="minorHAnsi"/>
          <w:noProof/>
          <w:lang w:val="sr-Latn-CS"/>
        </w:rPr>
        <w:t>koje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odnose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na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uslova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mandat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vršenje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sudske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tužilačke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funkcije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366F1515" w14:textId="2EA296C4" w:rsidR="00021C4F" w:rsidRPr="00B326AA" w:rsidRDefault="00B326AA" w:rsidP="00021C4F">
      <w:pPr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noProof/>
          <w:lang w:val="sr-Latn-CS"/>
        </w:rPr>
        <w:t>Glavom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XI (</w:t>
      </w:r>
      <w:r>
        <w:rPr>
          <w:rFonts w:asciiTheme="majorHAnsi" w:hAnsiTheme="majorHAnsi" w:cstheme="minorHAnsi"/>
          <w:noProof/>
          <w:lang w:val="sr-Latn-CS"/>
        </w:rPr>
        <w:t>čl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>
        <w:rPr>
          <w:rFonts w:asciiTheme="majorHAnsi" w:hAnsiTheme="majorHAnsi" w:cstheme="minorHAnsi"/>
          <w:noProof/>
          <w:lang w:val="sr-Latn-CS"/>
        </w:rPr>
        <w:t>od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 62 </w:t>
      </w:r>
      <w:r>
        <w:rPr>
          <w:rFonts w:asciiTheme="majorHAnsi" w:hAnsiTheme="majorHAnsi" w:cstheme="minorHAnsi"/>
          <w:noProof/>
          <w:lang w:val="sr-Latn-CS"/>
        </w:rPr>
        <w:t>do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67) - </w:t>
      </w:r>
      <w:r>
        <w:rPr>
          <w:rFonts w:asciiTheme="majorHAnsi" w:hAnsiTheme="majorHAnsi" w:cstheme="minorHAnsi"/>
          <w:noProof/>
          <w:lang w:val="sr-Latn-CS"/>
        </w:rPr>
        <w:t>Osnovne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odredbe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postupku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popunjavanja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upražnjenih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pozicija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 </w:t>
      </w:r>
      <w:r>
        <w:rPr>
          <w:rFonts w:asciiTheme="majorHAnsi" w:hAnsiTheme="majorHAnsi" w:cstheme="minorHAnsi"/>
          <w:noProof/>
          <w:lang w:val="sr-Latn-CS"/>
        </w:rPr>
        <w:t>propisane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su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 </w:t>
      </w:r>
      <w:r>
        <w:rPr>
          <w:rFonts w:asciiTheme="majorHAnsi" w:hAnsiTheme="majorHAnsi" w:cstheme="minorHAnsi"/>
          <w:noProof/>
          <w:lang w:val="sr-Latn-CS"/>
        </w:rPr>
        <w:t>odredbe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koje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odnose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na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popunjavanje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upražnjenih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pozicija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 </w:t>
      </w:r>
      <w:r>
        <w:rPr>
          <w:rFonts w:asciiTheme="majorHAnsi" w:hAnsiTheme="majorHAnsi" w:cstheme="minorHAnsi"/>
          <w:noProof/>
          <w:lang w:val="sr-Latn-CS"/>
        </w:rPr>
        <w:t>zastupljenost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podzakonsko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regulisanje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odluka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premještaju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imenovanju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poništavanje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odluke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o</w:t>
      </w:r>
      <w:r w:rsidR="00021C4F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imenovanju</w:t>
      </w:r>
      <w:r w:rsidR="00021C4F"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3A898CE1" w14:textId="787971D5" w:rsidR="00021C4F" w:rsidRPr="00B326AA" w:rsidRDefault="00021C4F" w:rsidP="00021C4F">
      <w:pPr>
        <w:jc w:val="both"/>
        <w:rPr>
          <w:rFonts w:asciiTheme="majorHAnsi" w:hAnsiTheme="majorHAnsi" w:cstheme="minorHAnsi"/>
          <w:noProof/>
          <w:lang w:val="sr-Latn-CS"/>
        </w:rPr>
      </w:pPr>
      <w:r w:rsidRPr="00B326AA">
        <w:rPr>
          <w:rFonts w:asciiTheme="majorHAnsi" w:hAnsiTheme="majorHAnsi" w:cstheme="minorHAnsi"/>
          <w:noProof/>
          <w:lang w:val="sr-Latn-CS"/>
        </w:rPr>
        <w:t xml:space="preserve">     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Glavi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XII (  </w:t>
      </w:r>
      <w:r w:rsidR="00B326AA">
        <w:rPr>
          <w:rFonts w:asciiTheme="majorHAnsi" w:hAnsiTheme="majorHAnsi" w:cstheme="minorHAnsi"/>
          <w:noProof/>
          <w:lang w:val="sr-Latn-CS"/>
        </w:rPr>
        <w:t>čl</w:t>
      </w:r>
      <w:r w:rsidRPr="00B326AA">
        <w:rPr>
          <w:rFonts w:asciiTheme="majorHAnsi" w:hAnsiTheme="majorHAnsi" w:cstheme="minorHAnsi"/>
          <w:noProof/>
          <w:lang w:val="sr-Latn-CS"/>
        </w:rPr>
        <w:t xml:space="preserve">.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 67 </w:t>
      </w:r>
      <w:r w:rsidR="00B326AA">
        <w:rPr>
          <w:rFonts w:asciiTheme="majorHAnsi" w:hAnsiTheme="majorHAnsi" w:cstheme="minorHAnsi"/>
          <w:noProof/>
          <w:lang w:val="sr-Latn-CS"/>
        </w:rPr>
        <w:t>do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96) - </w:t>
      </w:r>
      <w:r w:rsidR="00B326AA">
        <w:rPr>
          <w:rFonts w:asciiTheme="majorHAnsi" w:hAnsiTheme="majorHAnsi" w:cstheme="minorHAnsi"/>
          <w:noProof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kriterijumi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premještaj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imenovanje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sudija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tužilaca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sastoji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Odjeljka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1.- </w:t>
      </w:r>
      <w:r w:rsidR="00B326AA">
        <w:rPr>
          <w:rFonts w:asciiTheme="majorHAnsi" w:hAnsiTheme="majorHAnsi" w:cstheme="minorHAnsi"/>
          <w:noProof/>
          <w:lang w:val="sr-Latn-CS"/>
        </w:rPr>
        <w:t>Organi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za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provođenje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postupka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premještaja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imenovanja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 </w:t>
      </w:r>
      <w:r w:rsidR="00B326AA">
        <w:rPr>
          <w:rFonts w:asciiTheme="majorHAnsi" w:hAnsiTheme="majorHAnsi" w:cstheme="minorHAnsi"/>
          <w:noProof/>
          <w:lang w:val="sr-Latn-CS"/>
        </w:rPr>
        <w:t>Odjeljka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2- </w:t>
      </w:r>
      <w:r w:rsidR="00B326AA">
        <w:rPr>
          <w:rFonts w:asciiTheme="majorHAnsi" w:hAnsiTheme="majorHAnsi" w:cstheme="minorHAnsi"/>
          <w:noProof/>
          <w:lang w:val="sr-Latn-CS"/>
        </w:rPr>
        <w:t>Premještaj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Odjeljka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3- </w:t>
      </w:r>
      <w:r w:rsidR="00B326AA">
        <w:rPr>
          <w:rFonts w:asciiTheme="majorHAnsi" w:hAnsiTheme="majorHAnsi" w:cstheme="minorHAnsi"/>
          <w:noProof/>
          <w:lang w:val="sr-Latn-CS"/>
        </w:rPr>
        <w:t>Postupak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internog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konkursa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Odjeljka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4- </w:t>
      </w:r>
      <w:r w:rsidR="00B326AA">
        <w:rPr>
          <w:rFonts w:asciiTheme="majorHAnsi" w:hAnsiTheme="majorHAnsi" w:cstheme="minorHAnsi"/>
          <w:noProof/>
          <w:lang w:val="sr-Latn-CS"/>
        </w:rPr>
        <w:t>Javni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konkurs</w:t>
      </w:r>
      <w:r w:rsidRPr="00B326AA">
        <w:rPr>
          <w:rFonts w:asciiTheme="majorHAnsi" w:hAnsiTheme="majorHAnsi" w:cstheme="minorHAnsi"/>
          <w:noProof/>
          <w:lang w:val="sr-Latn-CS"/>
        </w:rPr>
        <w:t xml:space="preserve">, </w:t>
      </w:r>
      <w:r w:rsidR="00B326AA">
        <w:rPr>
          <w:rFonts w:asciiTheme="majorHAnsi" w:hAnsiTheme="majorHAnsi" w:cstheme="minorHAnsi"/>
          <w:noProof/>
          <w:lang w:val="sr-Latn-CS"/>
        </w:rPr>
        <w:t>Odjeljak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5- </w:t>
      </w:r>
      <w:r w:rsidR="00B326AA">
        <w:rPr>
          <w:rFonts w:asciiTheme="majorHAnsi" w:hAnsiTheme="majorHAnsi" w:cstheme="minorHAnsi"/>
          <w:noProof/>
          <w:lang w:val="sr-Latn-CS"/>
        </w:rPr>
        <w:t>Popunjavanje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pozicija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u</w:t>
      </w:r>
      <w:r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Vrhovnom</w:t>
      </w:r>
      <w:r w:rsidR="00825246" w:rsidRPr="00B326AA">
        <w:rPr>
          <w:rFonts w:asciiTheme="majorHAnsi" w:hAnsiTheme="majorHAnsi" w:cstheme="minorHAnsi"/>
          <w:noProof/>
          <w:lang w:val="sr-Latn-CS"/>
        </w:rPr>
        <w:t xml:space="preserve"> </w:t>
      </w:r>
      <w:r w:rsidR="00B326AA">
        <w:rPr>
          <w:rFonts w:asciiTheme="majorHAnsi" w:hAnsiTheme="majorHAnsi" w:cstheme="minorHAnsi"/>
          <w:noProof/>
          <w:lang w:val="sr-Latn-CS"/>
        </w:rPr>
        <w:t>sudu</w:t>
      </w:r>
      <w:r w:rsidRPr="00B326AA">
        <w:rPr>
          <w:rFonts w:asciiTheme="majorHAnsi" w:hAnsiTheme="majorHAnsi" w:cstheme="minorHAnsi"/>
          <w:noProof/>
          <w:lang w:val="sr-Latn-CS"/>
        </w:rPr>
        <w:t>.</w:t>
      </w:r>
    </w:p>
    <w:p w14:paraId="59030E8D" w14:textId="22B251D5" w:rsidR="00021C4F" w:rsidRPr="00B326AA" w:rsidRDefault="00021C4F" w:rsidP="00021C4F">
      <w:pPr>
        <w:spacing w:line="259" w:lineRule="auto"/>
        <w:jc w:val="both"/>
        <w:rPr>
          <w:rFonts w:asciiTheme="majorHAnsi" w:eastAsiaTheme="minorHAnsi" w:hAnsiTheme="majorHAnsi" w:cstheme="minorBidi"/>
          <w:b/>
          <w:noProof/>
          <w:lang w:val="sr-Latn-CS"/>
        </w:rPr>
      </w:pP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     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XIII  (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čl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>.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96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110) </w:t>
      </w:r>
      <w:r w:rsidR="00993D54" w:rsidRPr="00B326AA">
        <w:rPr>
          <w:rFonts w:asciiTheme="majorHAnsi" w:eastAsiaTheme="minorHAnsi" w:hAnsiTheme="majorHAnsi" w:cstheme="minorBidi"/>
          <w:noProof/>
          <w:lang w:val="sr-Latn-CS"/>
        </w:rPr>
        <w:t>–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Uslovi</w:t>
      </w:r>
      <w:r w:rsidR="00993D54" w:rsidRPr="00B326AA">
        <w:rPr>
          <w:rFonts w:asciiTheme="majorHAnsi" w:eastAsiaTheme="minorHAnsi" w:hAnsiTheme="majorHAnsi" w:cstheme="minorBidi"/>
          <w:noProof/>
          <w:lang w:val="sr-Latn-CS"/>
        </w:rPr>
        <w:t>,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postupak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kriterijumi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>,</w:t>
      </w:r>
      <w:r w:rsidRPr="00B326AA">
        <w:rPr>
          <w:rFonts w:asciiTheme="majorHAnsi" w:eastAsiaTheme="minorHAnsi" w:hAnsiTheme="majorHAnsi" w:cstheme="minorBidi"/>
          <w:b/>
          <w:noProof/>
          <w:lang w:val="sr-Latn-CS"/>
        </w:rPr>
        <w:t xml:space="preserve"> 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uslove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postupak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kriterijume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opšti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uslovi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rukovedeću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poziciju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uslovi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uslovi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uslovi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oglašavanje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pozicije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kriterijumi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izbor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rukovodeću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poziciju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program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provjera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kriterijuma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razgovor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kandidatima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rukovodeće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pozicije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rangiranje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predlaganje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kandidata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poziciju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ili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preuzimanje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dužnosti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ili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mandat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ponovno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statut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nakon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isteka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mandata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Dakle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navedenom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glavom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detaljno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razrađena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procedura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rukovodeće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pozicije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gdje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minimum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potrebnih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godina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radnog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iskustva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način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oglašavanja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upražnjenih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pozicija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kriterijumi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primjenjuju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postupku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program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obavezi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pripremiti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kandidati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način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rangiranja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predlaganja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kandidata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formira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nadležno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odjeljenje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način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preuzimanja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dužnosti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dužina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trajanja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mandata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način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ponovnog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status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nakon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isteka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mandata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gdje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tužilac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nastavlja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vrši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dužnost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</w:t>
      </w:r>
    </w:p>
    <w:p w14:paraId="65521EC6" w14:textId="66D3F8D2" w:rsidR="00021C4F" w:rsidRPr="00B326AA" w:rsidRDefault="00021C4F" w:rsidP="00021C4F">
      <w:pPr>
        <w:spacing w:line="259" w:lineRule="auto"/>
        <w:jc w:val="both"/>
        <w:rPr>
          <w:rFonts w:asciiTheme="majorHAnsi" w:eastAsiaTheme="minorHAnsi" w:hAnsiTheme="majorHAnsi" w:cstheme="minorBidi"/>
          <w:b/>
          <w:noProof/>
          <w:lang w:val="sr-Latn-CS"/>
        </w:rPr>
      </w:pPr>
      <w:r w:rsidRPr="00B326AA">
        <w:rPr>
          <w:rFonts w:asciiTheme="majorHAnsi" w:eastAsiaTheme="minorHAnsi" w:hAnsiTheme="majorHAnsi" w:cstheme="minorBidi"/>
          <w:b/>
          <w:noProof/>
          <w:lang w:val="sr-Latn-CS"/>
        </w:rPr>
        <w:t xml:space="preserve">        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XIV (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čl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110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115)-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Ustavnog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Republike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Srpske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porotnici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>,</w:t>
      </w:r>
      <w:r w:rsidRPr="00B326AA">
        <w:rPr>
          <w:rFonts w:asciiTheme="majorHAnsi" w:eastAsiaTheme="minorHAnsi" w:hAnsiTheme="majorHAnsi" w:cstheme="minorBidi"/>
          <w:b/>
          <w:noProof/>
          <w:lang w:val="sr-Latn-CS"/>
        </w:rPr>
        <w:t xml:space="preserve"> 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Ustavnog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Republike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Srpske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porotnike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dalje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podijeljeno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odjeljak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1.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odjeljak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2,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gdje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odjeljkom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1.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posebne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Ustavnog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nadležnosti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="009615B5"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odnosu</w:t>
      </w:r>
      <w:r w:rsidR="009615B5"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="009615B5"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Ustavni</w:t>
      </w:r>
      <w:r w:rsidR="009615B5"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pogledu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gdje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nadležnost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Savjeta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ogleda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predlaganju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kandidata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Republike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Srpske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Navedenim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odjeljkom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kriterijumi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predlaganje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Savjet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uzima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obzir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Odjeljkom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2.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posebne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porotnike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uslovi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>-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porotnika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–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gdje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uslovi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tačke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25331C" w:rsidRPr="00B326AA">
        <w:rPr>
          <w:rFonts w:asciiTheme="majorHAnsi" w:eastAsiaTheme="minorHAnsi" w:hAnsiTheme="majorHAnsi" w:cstheme="minorBidi"/>
          <w:noProof/>
          <w:lang w:val="sr-Latn-CS"/>
        </w:rPr>
        <w:t>1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)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25331C" w:rsidRPr="00B326AA">
        <w:rPr>
          <w:rFonts w:asciiTheme="majorHAnsi" w:eastAsiaTheme="minorHAnsi" w:hAnsiTheme="majorHAnsi" w:cstheme="minorBidi"/>
          <w:noProof/>
          <w:lang w:val="sr-Latn-CS"/>
        </w:rPr>
        <w:t>7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)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potrebno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ispuniti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obavljanje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dužnosti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porotinika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mandat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>-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porotinika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gdje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dužnost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>-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porotnika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mogu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obavljati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72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godine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imenuju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mandat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osam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godina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iste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imenuje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Savjet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liste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predloženih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kandidata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Savjetu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dostavi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</w:t>
      </w:r>
    </w:p>
    <w:p w14:paraId="1A736CD2" w14:textId="1C3D40C8" w:rsidR="00021C4F" w:rsidRPr="00B326AA" w:rsidRDefault="00021C4F" w:rsidP="00021C4F">
      <w:pPr>
        <w:spacing w:line="259" w:lineRule="auto"/>
        <w:jc w:val="both"/>
        <w:rPr>
          <w:rFonts w:asciiTheme="majorHAnsi" w:eastAsiaTheme="minorHAnsi" w:hAnsiTheme="majorHAnsi" w:cstheme="minorBidi"/>
          <w:b/>
          <w:noProof/>
          <w:lang w:val="sr-Latn-CS"/>
        </w:rPr>
      </w:pP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       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XV (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čl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.115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129)-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javnih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>,</w:t>
      </w:r>
      <w:r w:rsidRPr="00B326AA">
        <w:rPr>
          <w:rFonts w:asciiTheme="majorHAnsi" w:eastAsiaTheme="minorHAnsi" w:hAnsiTheme="majorHAnsi" w:cstheme="minorBidi"/>
          <w:b/>
          <w:noProof/>
          <w:lang w:val="sr-Latn-CS"/>
        </w:rPr>
        <w:t xml:space="preserve"> 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javnih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cilj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redovno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plan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mjera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prevenciju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negativnih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zamjenika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kriterijumi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radna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sposobnost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stručno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znanje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lične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karakteristike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opšte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sposobnosti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izvori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informacija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postupak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obaveza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objave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dostavljanja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rezultata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podzakonski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akti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oblasti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Navedenom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glavom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prpoisane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gdje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cilj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istih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unaprijeđene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efikasnosti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kvaliteta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pravosudnog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sistema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unaprijeđena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stručnih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profesionalnih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sposobnosti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napredovanje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="00993D54"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karijeri</w:t>
      </w:r>
      <w:r w:rsidR="00993D54"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unaprjeđenje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upravljanja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pravosudnim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institucijama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odgovornosti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pravosudnog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sistema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kojima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ocjenjuje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predsjednika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zamjenika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vremenski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period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kome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provodi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kriterijumi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postupak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ocjenjivanja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plan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mjera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prevenciju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negativnih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ocjena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rada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</w:t>
      </w:r>
    </w:p>
    <w:p w14:paraId="4ED1FD95" w14:textId="6780471D" w:rsidR="00021C4F" w:rsidRPr="00B326AA" w:rsidRDefault="00021C4F" w:rsidP="00021C4F">
      <w:pPr>
        <w:spacing w:line="259" w:lineRule="auto"/>
        <w:jc w:val="both"/>
        <w:rPr>
          <w:rFonts w:asciiTheme="majorHAnsi" w:eastAsiaTheme="minorHAnsi" w:hAnsiTheme="majorHAnsi" w:cstheme="minorBidi"/>
          <w:noProof/>
          <w:lang w:val="sr-Latn-CS"/>
        </w:rPr>
      </w:pP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     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Glavi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XVI (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čl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129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134)-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drugi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tužilaštvo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>,</w:t>
      </w:r>
      <w:r w:rsidRPr="00B326AA">
        <w:rPr>
          <w:rFonts w:asciiTheme="majorHAnsi" w:eastAsiaTheme="minorHAnsi" w:hAnsiTheme="majorHAnsi" w:cstheme="minorBidi"/>
          <w:b/>
          <w:noProof/>
          <w:lang w:val="sr-Latn-CS"/>
        </w:rPr>
        <w:t xml:space="preserve"> 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propisane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koje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drugi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tužilaštvo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drugi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uz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pristanak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bez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pristanka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postupak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privremenog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privremeno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trajno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drugi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tužilaštvo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Dakle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navedenom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odredbom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razrađen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način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drugi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uz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pristanak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postupak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drugi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bez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pristanka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Navedenim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odredbama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reguliše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postupak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privremeno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tužioca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kao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za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trajno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upućivanje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sudija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tužilaca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u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drugi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sud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odnosno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theme="minorBidi"/>
          <w:noProof/>
          <w:lang w:val="sr-Latn-CS"/>
        </w:rPr>
        <w:t>tužilaštvo</w:t>
      </w: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.  </w:t>
      </w:r>
    </w:p>
    <w:p w14:paraId="6D287DCB" w14:textId="47C50403" w:rsidR="00DE690B" w:rsidRPr="00B326AA" w:rsidRDefault="00DE690B" w:rsidP="00021C4F">
      <w:pPr>
        <w:spacing w:line="259" w:lineRule="auto"/>
        <w:jc w:val="both"/>
        <w:rPr>
          <w:rFonts w:asciiTheme="majorHAnsi" w:hAnsiTheme="majorHAnsi" w:cs="Calibri"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noProof/>
          <w:lang w:val="sr-Latn-CS"/>
        </w:rPr>
        <w:t xml:space="preserve">       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Glavi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XVII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. 134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139</w:t>
      </w:r>
      <w:r w:rsidRPr="00B326AA">
        <w:rPr>
          <w:rFonts w:asciiTheme="majorHAnsi" w:hAnsiTheme="majorHAnsi" w:cs="Calibri"/>
          <w:noProof/>
          <w:lang w:val="sr-Latn-CS"/>
        </w:rPr>
        <w:t xml:space="preserve">) </w:t>
      </w:r>
      <w:r w:rsidR="00B326AA">
        <w:rPr>
          <w:rFonts w:asciiTheme="majorHAnsi" w:hAnsiTheme="majorHAnsi" w:cs="Calibri"/>
          <w:noProof/>
          <w:lang w:val="sr-Latn-CS"/>
        </w:rPr>
        <w:t>Odsustvo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propisuje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odsustvo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sudija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javnih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tužilaca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način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odlučivanja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odobrava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odsustvo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osnov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odsustvo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dužina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trajanja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odsustva</w:t>
      </w:r>
      <w:r w:rsidRPr="00B326AA">
        <w:rPr>
          <w:rFonts w:asciiTheme="majorHAnsi" w:hAnsiTheme="majorHAnsi" w:cs="Calibri"/>
          <w:noProof/>
          <w:lang w:val="sr-Latn-CS"/>
        </w:rPr>
        <w:t xml:space="preserve">,  </w:t>
      </w:r>
      <w:r w:rsidR="00B326AA">
        <w:rPr>
          <w:rFonts w:asciiTheme="majorHAnsi" w:hAnsiTheme="majorHAnsi" w:cs="Calibri"/>
          <w:noProof/>
          <w:lang w:val="sr-Latn-CS"/>
        </w:rPr>
        <w:t>te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status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nosilaca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javne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funkije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vrijeme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odsustva</w:t>
      </w:r>
      <w:r w:rsidRPr="00B326AA">
        <w:rPr>
          <w:rFonts w:asciiTheme="majorHAnsi" w:hAnsiTheme="majorHAnsi" w:cs="Calibri"/>
          <w:noProof/>
          <w:lang w:val="sr-Latn-CS"/>
        </w:rPr>
        <w:t>.</w:t>
      </w:r>
    </w:p>
    <w:p w14:paraId="456ECA73" w14:textId="562D06D4" w:rsidR="00DE690B" w:rsidRPr="00B326AA" w:rsidRDefault="00DE690B" w:rsidP="00DE690B">
      <w:pPr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noProof/>
          <w:lang w:val="sr-Latn-CS"/>
        </w:rPr>
        <w:t xml:space="preserve">       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Glavi</w:t>
      </w:r>
      <w:r w:rsidRPr="00B326AA">
        <w:rPr>
          <w:rFonts w:asciiTheme="majorHAnsi" w:hAnsiTheme="majorHAnsi" w:cs="Calibri"/>
          <w:noProof/>
          <w:lang w:val="sr-Latn-CS"/>
        </w:rPr>
        <w:t xml:space="preserve"> XVIII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Pr="00B326AA">
        <w:rPr>
          <w:rFonts w:asciiTheme="majorHAnsi" w:hAnsiTheme="majorHAnsi" w:cs="Calibri"/>
          <w:noProof/>
          <w:lang w:val="sr-Latn-CS"/>
        </w:rPr>
        <w:t xml:space="preserve">. 139.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Pr="00B326AA">
        <w:rPr>
          <w:rFonts w:asciiTheme="majorHAnsi" w:hAnsiTheme="majorHAnsi" w:cs="Calibri"/>
          <w:noProof/>
          <w:lang w:val="sr-Latn-CS"/>
        </w:rPr>
        <w:t xml:space="preserve"> 15</w:t>
      </w:r>
      <w:r w:rsidR="00E92166" w:rsidRPr="00B326AA">
        <w:rPr>
          <w:rFonts w:asciiTheme="majorHAnsi" w:hAnsiTheme="majorHAnsi" w:cs="Calibri"/>
          <w:noProof/>
          <w:lang w:val="sr-Latn-CS"/>
        </w:rPr>
        <w:t>1</w:t>
      </w:r>
      <w:r w:rsidRPr="00B326AA">
        <w:rPr>
          <w:rFonts w:asciiTheme="majorHAnsi" w:hAnsiTheme="majorHAnsi" w:cs="Calibri"/>
          <w:noProof/>
          <w:lang w:val="sr-Latn-CS"/>
        </w:rPr>
        <w:t xml:space="preserve">) </w:t>
      </w:r>
      <w:r w:rsidR="00B326AA">
        <w:rPr>
          <w:rFonts w:asciiTheme="majorHAnsi" w:hAnsiTheme="majorHAnsi" w:cs="Calibri"/>
          <w:noProof/>
          <w:lang w:val="sr-Latn-CS"/>
        </w:rPr>
        <w:t>Imunitet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nespojivost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dužosti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Izvještavanje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imovini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Odjeljku</w:t>
      </w:r>
      <w:r w:rsidRPr="00B326AA">
        <w:rPr>
          <w:rFonts w:asciiTheme="majorHAnsi" w:hAnsiTheme="majorHAnsi" w:cs="Calibri"/>
          <w:noProof/>
          <w:lang w:val="sr-Latn-CS"/>
        </w:rPr>
        <w:t xml:space="preserve"> 1.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Pr="00B326AA">
        <w:rPr>
          <w:rFonts w:asciiTheme="majorHAnsi" w:hAnsiTheme="majorHAnsi" w:cs="Calibri"/>
          <w:noProof/>
          <w:lang w:val="sr-Latn-CS"/>
        </w:rPr>
        <w:t xml:space="preserve">.139.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Pr="00B326AA">
        <w:rPr>
          <w:rFonts w:asciiTheme="majorHAnsi" w:hAnsiTheme="majorHAnsi" w:cs="Calibri"/>
          <w:noProof/>
          <w:lang w:val="sr-Latn-CS"/>
        </w:rPr>
        <w:t xml:space="preserve"> 14</w:t>
      </w:r>
      <w:r w:rsidR="00E92166" w:rsidRPr="00B326AA">
        <w:rPr>
          <w:rFonts w:asciiTheme="majorHAnsi" w:hAnsiTheme="majorHAnsi" w:cs="Calibri"/>
          <w:noProof/>
          <w:lang w:val="sr-Latn-CS"/>
        </w:rPr>
        <w:t>6</w:t>
      </w:r>
      <w:r w:rsidRPr="00B326AA">
        <w:rPr>
          <w:rFonts w:asciiTheme="majorHAnsi" w:hAnsiTheme="majorHAnsi" w:cs="Calibri"/>
          <w:noProof/>
          <w:lang w:val="sr-Latn-CS"/>
        </w:rPr>
        <w:t xml:space="preserve">) </w:t>
      </w:r>
      <w:r w:rsidR="00B326AA">
        <w:rPr>
          <w:rFonts w:asciiTheme="majorHAnsi" w:hAnsiTheme="majorHAnsi" w:cs="Calibri"/>
          <w:noProof/>
          <w:lang w:val="sr-Latn-CS"/>
        </w:rPr>
        <w:t>Imunitet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nespojivost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dodatne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aktivnosti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propisuje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imunitet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sudija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tužilaca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ko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donosi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kodeks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sudijske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tužilačke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etike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te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ponašanja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nosilaca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pravosudnih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funkcija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istom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zaštita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nezavisnosti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sudijske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tužilačke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funkcije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zabrana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vršenja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nespojivih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te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dodatne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aktivnosti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može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obavljati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prihod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istih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može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ostvari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.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Odjeljku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2.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="007B4BDA" w:rsidRPr="00B326AA">
        <w:rPr>
          <w:rFonts w:asciiTheme="majorHAnsi" w:hAnsiTheme="majorHAnsi" w:cs="Calibri"/>
          <w:noProof/>
          <w:lang w:val="sr-Latn-CS"/>
        </w:rPr>
        <w:t xml:space="preserve">. 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146.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151) </w:t>
      </w:r>
      <w:r w:rsidR="00B326AA">
        <w:rPr>
          <w:rFonts w:asciiTheme="majorHAnsi" w:hAnsiTheme="majorHAnsi" w:cs="Calibri"/>
          <w:noProof/>
          <w:lang w:val="sr-Latn-CS"/>
        </w:rPr>
        <w:t>Izvještaj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imovini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interesima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propisuje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obaveza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podnošenja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godišnjeg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izvještaja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imovini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nosilaca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pravosudne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funkcije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šta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isti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mora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sadrži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način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objavljivanja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izvještaja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provjera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analiza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podataka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iz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dostavljenih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izvještaja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obaveza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vođenja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evidencije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izvještajima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obavezu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donošenja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podzakonskog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akta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će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detaljnije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regulisati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samu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formu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sadržaj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vođenje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registra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izvještaja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te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dinamiku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postupak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kontrole</w:t>
      </w:r>
      <w:r w:rsidR="00E92166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izvještaja</w:t>
      </w:r>
      <w:r w:rsidR="00E92166" w:rsidRPr="00B326AA">
        <w:rPr>
          <w:rFonts w:asciiTheme="majorHAnsi" w:hAnsiTheme="majorHAnsi" w:cs="Calibri"/>
          <w:noProof/>
          <w:lang w:val="sr-Latn-CS"/>
        </w:rPr>
        <w:t>.</w:t>
      </w:r>
    </w:p>
    <w:p w14:paraId="190E4349" w14:textId="3BF3C093" w:rsidR="00FD323A" w:rsidRPr="00B326AA" w:rsidRDefault="007B4BDA" w:rsidP="00E92166">
      <w:pPr>
        <w:jc w:val="both"/>
        <w:rPr>
          <w:rFonts w:asciiTheme="majorHAnsi" w:hAnsiTheme="majorHAnsi" w:cs="Calibri"/>
          <w:noProof/>
          <w:szCs w:val="24"/>
          <w:lang w:val="sr-Latn-CS"/>
        </w:rPr>
      </w:pPr>
      <w:r w:rsidRPr="00B326AA">
        <w:rPr>
          <w:rFonts w:asciiTheme="majorHAnsi" w:hAnsiTheme="majorHAnsi" w:cs="Calibri"/>
          <w:noProof/>
          <w:sz w:val="26"/>
          <w:szCs w:val="26"/>
          <w:lang w:val="sr-Latn-CS"/>
        </w:rPr>
        <w:t xml:space="preserve">       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U</w:t>
      </w:r>
      <w:r w:rsidR="00E92166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Glavi</w:t>
      </w:r>
      <w:r w:rsidR="00E92166" w:rsidRPr="00B326AA">
        <w:rPr>
          <w:rFonts w:asciiTheme="majorHAnsi" w:hAnsiTheme="majorHAnsi" w:cs="Calibri"/>
          <w:noProof/>
          <w:szCs w:val="24"/>
          <w:lang w:val="sr-Latn-CS"/>
        </w:rPr>
        <w:t xml:space="preserve"> XXIV (</w:t>
      </w:r>
      <w:r w:rsidR="00B326AA">
        <w:rPr>
          <w:rFonts w:asciiTheme="majorHAnsi" w:hAnsiTheme="majorHAnsi" w:cs="Calibri"/>
          <w:noProof/>
          <w:szCs w:val="24"/>
          <w:lang w:val="sr-Latn-CS"/>
        </w:rPr>
        <w:t>čl</w:t>
      </w:r>
      <w:r w:rsidR="00E92166" w:rsidRPr="00B326AA">
        <w:rPr>
          <w:rFonts w:asciiTheme="majorHAnsi" w:hAnsiTheme="majorHAnsi" w:cs="Calibri"/>
          <w:noProof/>
          <w:szCs w:val="24"/>
          <w:lang w:val="sr-Latn-CS"/>
        </w:rPr>
        <w:t xml:space="preserve">. 151.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do</w:t>
      </w:r>
      <w:r w:rsidR="00E92166" w:rsidRPr="00B326AA">
        <w:rPr>
          <w:rFonts w:asciiTheme="majorHAnsi" w:hAnsiTheme="majorHAnsi" w:cs="Calibri"/>
          <w:noProof/>
          <w:szCs w:val="24"/>
          <w:lang w:val="sr-Latn-CS"/>
        </w:rPr>
        <w:t xml:space="preserve"> 158)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Kancelarija</w:t>
      </w:r>
      <w:r w:rsidR="00E92166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disciplinskog</w:t>
      </w:r>
      <w:r w:rsidR="00E92166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tužioca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disciplinske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komisije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u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Odjeljku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1. (</w:t>
      </w:r>
      <w:r w:rsidR="00B326AA">
        <w:rPr>
          <w:rFonts w:asciiTheme="majorHAnsi" w:hAnsiTheme="majorHAnsi" w:cs="Calibri"/>
          <w:noProof/>
          <w:szCs w:val="24"/>
          <w:lang w:val="sr-Latn-CS"/>
        </w:rPr>
        <w:t>čl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. 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151.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do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155)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Kancelarija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disciplinskog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tužioca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sadržane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su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odredbe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kojima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se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propisane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dužnosti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Kancelarije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disciplinskog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tužioca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način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postupanja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pritužbama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rad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sudija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tužilaca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imenovanje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razrješenje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glavnog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disciplinskog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tužioca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zamjenika</w:t>
      </w:r>
      <w:r w:rsidR="0095308C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disciplinskog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tužioca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uslovi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disciplinskih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tužilaca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U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Odjeljku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2. (</w:t>
      </w:r>
      <w:r w:rsidR="00B326AA">
        <w:rPr>
          <w:rFonts w:asciiTheme="majorHAnsi" w:hAnsiTheme="majorHAnsi" w:cs="Calibri"/>
          <w:noProof/>
          <w:szCs w:val="24"/>
          <w:lang w:val="sr-Latn-CS"/>
        </w:rPr>
        <w:t>čl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. 155.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do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158)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Disciplinske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komisije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sadržane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su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odredbe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kojima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propisuje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postojanje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Prvostepene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Drugostepene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sastav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imenovanje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komisija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sačinjala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listu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kandidata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člana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disciplinske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komisije</w:t>
      </w:r>
      <w:r w:rsidRPr="00B326AA">
        <w:rPr>
          <w:rFonts w:asciiTheme="majorHAnsi" w:hAnsiTheme="majorHAnsi" w:cs="Calibri"/>
          <w:noProof/>
          <w:szCs w:val="24"/>
          <w:lang w:val="sr-Latn-CS"/>
        </w:rPr>
        <w:t>.</w:t>
      </w:r>
    </w:p>
    <w:p w14:paraId="3BF9E5D1" w14:textId="600C1FE8" w:rsidR="007B4BDA" w:rsidRPr="00B326AA" w:rsidRDefault="007B4BDA" w:rsidP="007B4BDA">
      <w:pPr>
        <w:tabs>
          <w:tab w:val="left" w:pos="515"/>
        </w:tabs>
        <w:jc w:val="both"/>
        <w:rPr>
          <w:rFonts w:asciiTheme="majorHAnsi" w:hAnsiTheme="majorHAnsi" w:cs="Calibri"/>
          <w:noProof/>
          <w:lang w:val="sr-Latn-CS"/>
        </w:rPr>
      </w:pPr>
      <w:r w:rsidRPr="00B326AA">
        <w:rPr>
          <w:rFonts w:asciiTheme="majorHAnsi" w:hAnsiTheme="majorHAnsi" w:cs="Calibri"/>
          <w:noProof/>
          <w:szCs w:val="24"/>
          <w:lang w:val="sr-Latn-CS"/>
        </w:rPr>
        <w:tab/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Glavi</w:t>
      </w:r>
      <w:r w:rsidRPr="00B326AA">
        <w:rPr>
          <w:rFonts w:asciiTheme="majorHAnsi" w:hAnsiTheme="majorHAnsi" w:cs="Calibri"/>
          <w:noProof/>
          <w:lang w:val="sr-Latn-CS"/>
        </w:rPr>
        <w:t xml:space="preserve"> XX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Pr="00B326AA">
        <w:rPr>
          <w:rFonts w:asciiTheme="majorHAnsi" w:hAnsiTheme="majorHAnsi" w:cs="Calibri"/>
          <w:noProof/>
          <w:lang w:val="sr-Latn-CS"/>
        </w:rPr>
        <w:t xml:space="preserve">. 158.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Pr="00B326AA">
        <w:rPr>
          <w:rFonts w:asciiTheme="majorHAnsi" w:hAnsiTheme="majorHAnsi" w:cs="Calibri"/>
          <w:noProof/>
          <w:lang w:val="sr-Latn-CS"/>
        </w:rPr>
        <w:t xml:space="preserve"> 185) </w:t>
      </w:r>
      <w:r w:rsidR="00B326AA">
        <w:rPr>
          <w:rFonts w:asciiTheme="majorHAnsi" w:hAnsiTheme="majorHAnsi" w:cs="Calibri"/>
          <w:noProof/>
          <w:lang w:val="sr-Latn-CS"/>
        </w:rPr>
        <w:t>Disciplinska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odgovornost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disciplinski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postupak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pet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Odjeljaka</w:t>
      </w:r>
      <w:r w:rsidRPr="00B326AA">
        <w:rPr>
          <w:rFonts w:asciiTheme="majorHAnsi" w:hAnsiTheme="majorHAnsi" w:cs="Calibri"/>
          <w:noProof/>
          <w:lang w:val="sr-Latn-CS"/>
        </w:rPr>
        <w:t xml:space="preserve">.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Odjeljku</w:t>
      </w:r>
      <w:r w:rsidRPr="00B326AA">
        <w:rPr>
          <w:rFonts w:asciiTheme="majorHAnsi" w:hAnsiTheme="majorHAnsi" w:cs="Calibri"/>
          <w:noProof/>
          <w:lang w:val="sr-Latn-CS"/>
        </w:rPr>
        <w:t xml:space="preserve"> 1.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Pr="00B326AA">
        <w:rPr>
          <w:rFonts w:asciiTheme="majorHAnsi" w:hAnsiTheme="majorHAnsi" w:cs="Calibri"/>
          <w:noProof/>
          <w:lang w:val="sr-Latn-CS"/>
        </w:rPr>
        <w:t xml:space="preserve">. 158.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Pr="00B326AA">
        <w:rPr>
          <w:rFonts w:asciiTheme="majorHAnsi" w:hAnsiTheme="majorHAnsi" w:cs="Calibri"/>
          <w:noProof/>
          <w:lang w:val="sr-Latn-CS"/>
        </w:rPr>
        <w:t xml:space="preserve"> 165) </w:t>
      </w:r>
      <w:r w:rsidR="00B326AA">
        <w:rPr>
          <w:rFonts w:asciiTheme="majorHAnsi" w:hAnsiTheme="majorHAnsi" w:cs="Calibri"/>
          <w:noProof/>
          <w:lang w:val="sr-Latn-CS"/>
        </w:rPr>
        <w:t>Disciplinski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prekršaj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disciplinske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mjere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="003557C8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propisuju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disciplinski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prekršaji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sudija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tužilaca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vrste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disciplinskih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mjera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pravne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posljedice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disciplinskih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mjera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.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Odjeljku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2.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. 165.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168) </w:t>
      </w:r>
      <w:r w:rsidR="00B326AA">
        <w:rPr>
          <w:rFonts w:asciiTheme="majorHAnsi" w:hAnsiTheme="majorHAnsi" w:cs="Calibri"/>
          <w:noProof/>
          <w:lang w:val="sr-Latn-CS"/>
        </w:rPr>
        <w:t>Zastarjelost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propisuje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Zastarjerost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pokretanja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vođenja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disciplinskog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postupka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kao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zastoj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zastarjelosti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.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Odjeljku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3.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. 168.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171) </w:t>
      </w:r>
      <w:r w:rsidR="00B326AA">
        <w:rPr>
          <w:rFonts w:asciiTheme="majorHAnsi" w:hAnsiTheme="majorHAnsi" w:cs="Calibri"/>
          <w:noProof/>
          <w:lang w:val="sr-Latn-CS"/>
        </w:rPr>
        <w:t>Disciplinska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istraga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propisuje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disciplinska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istraga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šta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mora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sadržavati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pritužba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kada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donosi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odluka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nepodnošenju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zahtjeva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pokretanje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disciplinskog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postupka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kome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ista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dostavlja</w:t>
      </w:r>
      <w:r w:rsidR="00A701DA" w:rsidRPr="00B326AA">
        <w:rPr>
          <w:rFonts w:asciiTheme="majorHAnsi" w:hAnsiTheme="majorHAnsi" w:cs="Calibri"/>
          <w:noProof/>
          <w:lang w:val="sr-Latn-CS"/>
        </w:rPr>
        <w:t>.</w:t>
      </w:r>
    </w:p>
    <w:p w14:paraId="6AA1ECAB" w14:textId="489FCCD3" w:rsidR="00A701DA" w:rsidRPr="00B326AA" w:rsidRDefault="00B326AA" w:rsidP="007B4BDA">
      <w:pPr>
        <w:tabs>
          <w:tab w:val="left" w:pos="515"/>
        </w:tabs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noProof/>
          <w:lang w:val="sr-Latn-CS"/>
        </w:rPr>
        <w:t>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Odljeljku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4. (</w:t>
      </w:r>
      <w:r>
        <w:rPr>
          <w:rFonts w:asciiTheme="majorHAnsi" w:hAnsiTheme="majorHAnsi" w:cs="Calibri"/>
          <w:noProof/>
          <w:lang w:val="sr-Latn-CS"/>
        </w:rPr>
        <w:t>čl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.171 </w:t>
      </w:r>
      <w:r>
        <w:rPr>
          <w:rFonts w:asciiTheme="majorHAnsi" w:hAnsiTheme="majorHAnsi" w:cs="Calibri"/>
          <w:noProof/>
          <w:lang w:val="sr-Latn-CS"/>
        </w:rPr>
        <w:t>do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179) </w:t>
      </w:r>
      <w:r>
        <w:rPr>
          <w:rFonts w:asciiTheme="majorHAnsi" w:hAnsiTheme="majorHAnsi" w:cs="Calibri"/>
          <w:noProof/>
          <w:lang w:val="sr-Latn-CS"/>
        </w:rPr>
        <w:t>Disciplinski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postupak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sadržane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su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odredbe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kojima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je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propisano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pokretanje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disciplinskog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postupka</w:t>
      </w:r>
      <w:r w:rsidR="00A701DA" w:rsidRPr="00B326AA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prava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sudija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tužilaca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disciplinskom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postupku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vođenje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postupka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dobrovoljni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sporazum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disciplinskim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postupcima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odluka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pravni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lijekovi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te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način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izvršenja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odluke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. </w:t>
      </w:r>
      <w:r>
        <w:rPr>
          <w:rFonts w:asciiTheme="majorHAnsi" w:hAnsiTheme="majorHAnsi" w:cs="Calibri"/>
          <w:noProof/>
          <w:lang w:val="sr-Latn-CS"/>
        </w:rPr>
        <w:t>U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Odjeljku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5. (</w:t>
      </w:r>
      <w:r>
        <w:rPr>
          <w:rFonts w:asciiTheme="majorHAnsi" w:hAnsiTheme="majorHAnsi" w:cs="Calibri"/>
          <w:noProof/>
          <w:lang w:val="sr-Latn-CS"/>
        </w:rPr>
        <w:t>čl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.179. </w:t>
      </w:r>
      <w:r>
        <w:rPr>
          <w:rFonts w:asciiTheme="majorHAnsi" w:hAnsiTheme="majorHAnsi" w:cs="Calibri"/>
          <w:noProof/>
          <w:lang w:val="sr-Latn-CS"/>
        </w:rPr>
        <w:t>do</w:t>
      </w:r>
      <w:r w:rsidR="009C78DF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185) </w:t>
      </w:r>
      <w:r>
        <w:rPr>
          <w:rFonts w:asciiTheme="majorHAnsi" w:hAnsiTheme="majorHAnsi" w:cs="Calibri"/>
          <w:noProof/>
          <w:lang w:val="sr-Latn-CS"/>
        </w:rPr>
        <w:t>Povjerljivost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evidencije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sadržane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su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odredbe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kojima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se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propisuje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povjerljivost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disciplinske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istrage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vođenje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evidencije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disciplinskih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postupaka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brisanje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disciplinskih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mjera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dostavljanje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izvještaja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radu</w:t>
      </w:r>
      <w:r w:rsidR="002F2694" w:rsidRPr="00B326AA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Kancelarije</w:t>
      </w:r>
      <w:r w:rsidR="002F2694" w:rsidRPr="00B326AA">
        <w:rPr>
          <w:rFonts w:asciiTheme="majorHAnsi" w:hAnsiTheme="majorHAnsi" w:cs="Calibri"/>
          <w:noProof/>
          <w:lang w:val="sr-Latn-CS"/>
        </w:rPr>
        <w:t>.</w:t>
      </w:r>
    </w:p>
    <w:p w14:paraId="76F17601" w14:textId="2EAE3DD5" w:rsidR="002F2694" w:rsidRPr="00B326AA" w:rsidRDefault="002F2694" w:rsidP="002F2694">
      <w:pPr>
        <w:tabs>
          <w:tab w:val="left" w:pos="515"/>
        </w:tabs>
        <w:jc w:val="both"/>
        <w:rPr>
          <w:rFonts w:asciiTheme="majorHAnsi" w:hAnsiTheme="majorHAnsi" w:cs="Calibri"/>
          <w:noProof/>
          <w:lang w:val="sr-Latn-CS"/>
        </w:rPr>
      </w:pPr>
      <w:r w:rsidRPr="00B326AA">
        <w:rPr>
          <w:rFonts w:asciiTheme="majorHAnsi" w:hAnsiTheme="majorHAnsi" w:cs="Calibri"/>
          <w:noProof/>
          <w:lang w:val="sr-Latn-CS"/>
        </w:rPr>
        <w:t xml:space="preserve">       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Glavi</w:t>
      </w:r>
      <w:r w:rsidRPr="00B326AA">
        <w:rPr>
          <w:rFonts w:asciiTheme="majorHAnsi" w:hAnsiTheme="majorHAnsi" w:cs="Calibri"/>
          <w:noProof/>
          <w:lang w:val="sr-Latn-CS"/>
        </w:rPr>
        <w:t xml:space="preserve"> XXI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Pr="00B326AA">
        <w:rPr>
          <w:rFonts w:asciiTheme="majorHAnsi" w:hAnsiTheme="majorHAnsi" w:cs="Calibri"/>
          <w:noProof/>
          <w:lang w:val="sr-Latn-CS"/>
        </w:rPr>
        <w:t xml:space="preserve">. 185.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Pr="00B326AA">
        <w:rPr>
          <w:rFonts w:asciiTheme="majorHAnsi" w:hAnsiTheme="majorHAnsi" w:cs="Calibri"/>
          <w:noProof/>
          <w:lang w:val="sr-Latn-CS"/>
        </w:rPr>
        <w:t xml:space="preserve"> 191) </w:t>
      </w:r>
      <w:r w:rsidR="00B326AA">
        <w:rPr>
          <w:rFonts w:asciiTheme="majorHAnsi" w:hAnsiTheme="majorHAnsi" w:cs="Calibri"/>
          <w:noProof/>
          <w:lang w:val="sr-Latn-CS"/>
        </w:rPr>
        <w:t>Privremeno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udaljenje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sudija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ili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tužilaca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vršenja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="003557C8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="003557C8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="003557C8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="003557C8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propisije</w:t>
      </w:r>
      <w:r w:rsidR="003557C8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obavezno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privremeno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udaljenje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vršenja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diskreciono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privremeno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udaljenje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dužina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njegovog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trajanja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ko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donosi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odluku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privremenom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udaljenju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pravni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lijek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protiv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iste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kao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prava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vrijeme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trajanja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privremenog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udaljenja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vršenja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imenovanje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zamjenika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će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vršiti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vrijeme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privremenog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udaljenja</w:t>
      </w:r>
      <w:r w:rsidRPr="00B326AA">
        <w:rPr>
          <w:rFonts w:asciiTheme="majorHAnsi" w:hAnsiTheme="majorHAnsi" w:cs="Calibri"/>
          <w:noProof/>
          <w:lang w:val="sr-Latn-CS"/>
        </w:rPr>
        <w:t>.</w:t>
      </w:r>
    </w:p>
    <w:p w14:paraId="5813FE4A" w14:textId="4469FBC8" w:rsidR="002F2694" w:rsidRPr="00B326AA" w:rsidRDefault="002F2694" w:rsidP="002F2694">
      <w:pPr>
        <w:tabs>
          <w:tab w:val="left" w:pos="515"/>
        </w:tabs>
        <w:jc w:val="both"/>
        <w:rPr>
          <w:rFonts w:asciiTheme="majorHAnsi" w:hAnsiTheme="majorHAnsi" w:cs="Calibri"/>
          <w:noProof/>
          <w:lang w:val="sr-Latn-CS"/>
        </w:rPr>
      </w:pPr>
      <w:r w:rsidRPr="00B326AA">
        <w:rPr>
          <w:rFonts w:asciiTheme="majorHAnsi" w:hAnsiTheme="majorHAnsi" w:cs="Calibri"/>
          <w:noProof/>
          <w:lang w:val="sr-Latn-CS"/>
        </w:rPr>
        <w:t xml:space="preserve">        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Glavi</w:t>
      </w:r>
      <w:r w:rsidRPr="00B326AA">
        <w:rPr>
          <w:rFonts w:asciiTheme="majorHAnsi" w:hAnsiTheme="majorHAnsi" w:cs="Calibri"/>
          <w:noProof/>
          <w:lang w:val="sr-Latn-CS"/>
        </w:rPr>
        <w:t xml:space="preserve"> XXII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. 191.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193) </w:t>
      </w:r>
      <w:r w:rsidR="00B326AA">
        <w:rPr>
          <w:rFonts w:asciiTheme="majorHAnsi" w:hAnsiTheme="majorHAnsi" w:cs="Calibri"/>
          <w:noProof/>
          <w:lang w:val="sr-Latn-CS"/>
        </w:rPr>
        <w:t>Gubitak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sposobnosti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vršenje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propisuje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postupak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slučaju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gubitnka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sposobnosti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vršenje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nosilaca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pravosudne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funkcije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posljedice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gubitka</w:t>
      </w:r>
      <w:r w:rsidR="007E0D1C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sposobnosti</w:t>
      </w:r>
      <w:r w:rsidR="007E0D1C" w:rsidRPr="00B326AA">
        <w:rPr>
          <w:rFonts w:asciiTheme="majorHAnsi" w:hAnsiTheme="majorHAnsi" w:cs="Calibri"/>
          <w:noProof/>
          <w:lang w:val="sr-Latn-CS"/>
        </w:rPr>
        <w:t>.</w:t>
      </w:r>
    </w:p>
    <w:p w14:paraId="044EBD0D" w14:textId="13225904" w:rsidR="007E0D1C" w:rsidRPr="00B326AA" w:rsidRDefault="007E0D1C" w:rsidP="007E0D1C">
      <w:pPr>
        <w:tabs>
          <w:tab w:val="left" w:pos="515"/>
        </w:tabs>
        <w:jc w:val="both"/>
        <w:rPr>
          <w:rFonts w:asciiTheme="majorHAnsi" w:hAnsiTheme="majorHAnsi" w:cs="Calibri"/>
          <w:noProof/>
          <w:lang w:val="sr-Latn-CS"/>
        </w:rPr>
      </w:pPr>
      <w:r w:rsidRPr="00B326AA">
        <w:rPr>
          <w:rFonts w:asciiTheme="majorHAnsi" w:hAnsiTheme="majorHAnsi" w:cs="Calibri"/>
          <w:noProof/>
          <w:lang w:val="sr-Latn-CS"/>
        </w:rPr>
        <w:t xml:space="preserve">       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Glavi</w:t>
      </w:r>
      <w:r w:rsidRPr="00B326AA">
        <w:rPr>
          <w:rFonts w:asciiTheme="majorHAnsi" w:hAnsiTheme="majorHAnsi" w:cs="Calibri"/>
          <w:noProof/>
          <w:lang w:val="sr-Latn-CS"/>
        </w:rPr>
        <w:t xml:space="preserve"> XXIII 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Pr="00B326AA">
        <w:rPr>
          <w:rFonts w:asciiTheme="majorHAnsi" w:hAnsiTheme="majorHAnsi" w:cs="Calibri"/>
          <w:noProof/>
          <w:lang w:val="sr-Latn-CS"/>
        </w:rPr>
        <w:t xml:space="preserve">. 193.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Pr="00B326AA">
        <w:rPr>
          <w:rFonts w:asciiTheme="majorHAnsi" w:hAnsiTheme="majorHAnsi" w:cs="Calibri"/>
          <w:noProof/>
          <w:lang w:val="sr-Latn-CS"/>
        </w:rPr>
        <w:t xml:space="preserve"> 197) </w:t>
      </w:r>
      <w:r w:rsidR="00B326AA">
        <w:rPr>
          <w:rFonts w:asciiTheme="majorHAnsi" w:hAnsiTheme="majorHAnsi" w:cs="Calibri"/>
          <w:noProof/>
          <w:lang w:val="sr-Latn-CS"/>
        </w:rPr>
        <w:t>Prestanak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vršenja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dužnosti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="00561B89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propisuje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prestanak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mandata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sudija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tužilaca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kao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presjednika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suda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glavnog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tužioca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zamjenika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glavnog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tužioca</w:t>
      </w:r>
      <w:r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privremeni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produžetak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mandata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starosna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dob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obavezan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odlazak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penziju</w:t>
      </w:r>
      <w:r w:rsidRPr="00B326AA">
        <w:rPr>
          <w:rFonts w:asciiTheme="majorHAnsi" w:hAnsiTheme="majorHAnsi" w:cs="Calibri"/>
          <w:noProof/>
          <w:lang w:val="sr-Latn-CS"/>
        </w:rPr>
        <w:t>.</w:t>
      </w:r>
    </w:p>
    <w:p w14:paraId="364812D6" w14:textId="4D074748" w:rsidR="00021C4F" w:rsidRPr="00B326AA" w:rsidRDefault="00021C4F" w:rsidP="00021C4F">
      <w:pPr>
        <w:spacing w:line="259" w:lineRule="auto"/>
        <w:jc w:val="both"/>
        <w:rPr>
          <w:rFonts w:asciiTheme="majorHAnsi" w:eastAsiaTheme="minorHAnsi" w:hAnsiTheme="majorHAnsi" w:cs="Calibri"/>
          <w:noProof/>
          <w:lang w:val="sr-Latn-CS"/>
        </w:rPr>
      </w:pPr>
      <w:r w:rsidRPr="00B326AA">
        <w:rPr>
          <w:rFonts w:asciiTheme="majorHAnsi" w:eastAsiaTheme="minorHAnsi" w:hAnsiTheme="majorHAnsi" w:cstheme="minorBidi"/>
          <w:noProof/>
          <w:lang w:val="sr-Latn-CS"/>
        </w:rPr>
        <w:t xml:space="preserve">       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 </w:t>
      </w:r>
      <w:r w:rsidR="00B326AA">
        <w:rPr>
          <w:rFonts w:asciiTheme="majorHAnsi" w:eastAsiaTheme="minorHAnsi" w:hAnsiTheme="majorHAnsi" w:cs="Calibri"/>
          <w:noProof/>
          <w:lang w:val="sr-Latn-CS"/>
        </w:rPr>
        <w:t>U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Glavi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XXIV (</w:t>
      </w:r>
      <w:r w:rsidR="00B326AA">
        <w:rPr>
          <w:rFonts w:asciiTheme="majorHAnsi" w:eastAsiaTheme="minorHAnsi" w:hAnsiTheme="majorHAnsi" w:cs="Calibri"/>
          <w:noProof/>
          <w:lang w:val="sr-Latn-CS"/>
        </w:rPr>
        <w:t>čl</w:t>
      </w:r>
      <w:r w:rsidRPr="00B326AA">
        <w:rPr>
          <w:rFonts w:asciiTheme="majorHAnsi" w:eastAsiaTheme="minorHAnsi" w:hAnsiTheme="majorHAnsi" w:cs="Calibri"/>
          <w:noProof/>
          <w:lang w:val="sr-Latn-CS"/>
        </w:rPr>
        <w:t>. 197)</w:t>
      </w:r>
      <w:r w:rsidR="002A6D54"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Kaznene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odredbe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eastAsiaTheme="minorHAnsi" w:hAnsiTheme="majorHAnsi" w:cs="Calibri"/>
          <w:noProof/>
          <w:lang w:val="sr-Latn-CS"/>
        </w:rPr>
        <w:t>propisana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su</w:t>
      </w:r>
      <w:r w:rsidR="003557C8"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novčane</w:t>
      </w:r>
      <w:r w:rsidR="003557C8"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kazne</w:t>
      </w:r>
      <w:r w:rsidR="003557C8"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za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povreda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obaveze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da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se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postupi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u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skladu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sa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upitom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i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zahtjevom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 </w:t>
      </w:r>
      <w:r w:rsidR="00B326AA">
        <w:rPr>
          <w:rFonts w:asciiTheme="majorHAnsi" w:eastAsiaTheme="minorHAnsi" w:hAnsiTheme="majorHAnsi" w:cs="Calibri"/>
          <w:noProof/>
          <w:lang w:val="sr-Latn-CS"/>
        </w:rPr>
        <w:t>Savjeta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od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strane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pravnog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lica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i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odgovornog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lica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u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pravnom</w:t>
      </w:r>
      <w:r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lica</w:t>
      </w:r>
      <w:r w:rsidRPr="00B326AA">
        <w:rPr>
          <w:rFonts w:asciiTheme="majorHAnsi" w:eastAsiaTheme="minorHAnsi" w:hAnsiTheme="majorHAnsi" w:cs="Calibri"/>
          <w:noProof/>
          <w:lang w:val="sr-Latn-CS"/>
        </w:rPr>
        <w:t>.</w:t>
      </w:r>
    </w:p>
    <w:p w14:paraId="3F3BDB33" w14:textId="7FB49969" w:rsidR="00D24B93" w:rsidRPr="00B326AA" w:rsidRDefault="00021C4F" w:rsidP="00D24B93">
      <w:pPr>
        <w:tabs>
          <w:tab w:val="left" w:pos="3491"/>
        </w:tabs>
        <w:jc w:val="both"/>
        <w:rPr>
          <w:rFonts w:asciiTheme="majorHAnsi" w:hAnsiTheme="majorHAnsi" w:cs="Calibri"/>
          <w:noProof/>
          <w:szCs w:val="24"/>
          <w:lang w:val="sr-Latn-CS"/>
        </w:rPr>
      </w:pP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3C7986" w:rsidRPr="00B326AA">
        <w:rPr>
          <w:rFonts w:asciiTheme="majorHAnsi" w:hAnsiTheme="majorHAnsi" w:cs="Calibri"/>
          <w:noProof/>
          <w:lang w:val="sr-Latn-CS"/>
        </w:rPr>
        <w:t xml:space="preserve">      </w:t>
      </w:r>
      <w:r w:rsidR="00B326AA">
        <w:rPr>
          <w:rFonts w:asciiTheme="majorHAnsi" w:hAnsiTheme="majorHAnsi" w:cs="Calibri"/>
          <w:noProof/>
          <w:lang w:val="sr-Latn-CS"/>
        </w:rPr>
        <w:t>U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Glavi</w:t>
      </w:r>
      <w:r w:rsidRPr="00B326AA">
        <w:rPr>
          <w:rFonts w:asciiTheme="majorHAnsi" w:hAnsiTheme="majorHAnsi" w:cs="Calibri"/>
          <w:noProof/>
          <w:lang w:val="sr-Latn-CS"/>
        </w:rPr>
        <w:t xml:space="preserve"> XXV  </w:t>
      </w:r>
      <w:r w:rsidR="00D24B93" w:rsidRPr="00B326AA">
        <w:rPr>
          <w:rFonts w:asciiTheme="majorHAnsi" w:hAnsiTheme="majorHAnsi" w:cs="Calibri"/>
          <w:noProof/>
          <w:lang w:val="sr-Latn-CS"/>
        </w:rPr>
        <w:t>(</w:t>
      </w:r>
      <w:r w:rsidR="00B326AA">
        <w:rPr>
          <w:rFonts w:asciiTheme="majorHAnsi" w:hAnsiTheme="majorHAnsi" w:cs="Calibri"/>
          <w:noProof/>
          <w:lang w:val="sr-Latn-CS"/>
        </w:rPr>
        <w:t>čl</w:t>
      </w:r>
      <w:r w:rsidR="00D24B93" w:rsidRPr="00B326AA">
        <w:rPr>
          <w:rFonts w:asciiTheme="majorHAnsi" w:hAnsiTheme="majorHAnsi" w:cs="Calibri"/>
          <w:noProof/>
          <w:lang w:val="sr-Latn-CS"/>
        </w:rPr>
        <w:t xml:space="preserve">.197. </w:t>
      </w:r>
      <w:r w:rsidR="00B326AA">
        <w:rPr>
          <w:rFonts w:asciiTheme="majorHAnsi" w:hAnsiTheme="majorHAnsi" w:cs="Calibri"/>
          <w:noProof/>
          <w:lang w:val="sr-Latn-CS"/>
        </w:rPr>
        <w:t>do</w:t>
      </w:r>
      <w:r w:rsidR="00D24B93" w:rsidRPr="00B326AA">
        <w:rPr>
          <w:rFonts w:asciiTheme="majorHAnsi" w:hAnsiTheme="majorHAnsi" w:cs="Calibri"/>
          <w:noProof/>
          <w:lang w:val="sr-Latn-CS"/>
        </w:rPr>
        <w:t xml:space="preserve"> 201) </w:t>
      </w:r>
      <w:r w:rsidR="00B326AA">
        <w:rPr>
          <w:rFonts w:asciiTheme="majorHAnsi" w:hAnsiTheme="majorHAnsi" w:cs="Calibri"/>
          <w:noProof/>
          <w:lang w:val="sr-Latn-CS"/>
        </w:rPr>
        <w:t>Prelazne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i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završne</w:t>
      </w:r>
      <w:r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="007628CE" w:rsidRPr="00B326AA">
        <w:rPr>
          <w:rFonts w:asciiTheme="majorHAnsi" w:hAnsiTheme="majorHAnsi" w:cs="Calibri"/>
          <w:noProof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lang w:val="sr-Latn-CS"/>
        </w:rPr>
        <w:t>sadržane</w:t>
      </w:r>
      <w:r w:rsidR="007628CE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su</w:t>
      </w:r>
      <w:r w:rsidR="00D24B93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odredbe</w:t>
      </w:r>
      <w:r w:rsidR="00D24B93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kojima</w:t>
      </w:r>
      <w:r w:rsidR="00D24B93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je</w:t>
      </w:r>
      <w:r w:rsidR="00D24B93" w:rsidRPr="00B326AA">
        <w:rPr>
          <w:rFonts w:asciiTheme="maj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lang w:val="sr-Latn-CS"/>
        </w:rPr>
        <w:t>propisano</w:t>
      </w:r>
      <w:r w:rsidR="003C7986" w:rsidRPr="00B326AA">
        <w:rPr>
          <w:rFonts w:asciiTheme="majorHAnsi" w:eastAsiaTheme="minorHAnsi" w:hAnsiTheme="majorHAnsi" w:cs="Calibri"/>
          <w:noProof/>
          <w:lang w:val="sr-Latn-CS"/>
        </w:rPr>
        <w:t xml:space="preserve"> </w:t>
      </w:r>
      <w:r w:rsidR="00B326AA">
        <w:rPr>
          <w:rFonts w:asciiTheme="majorHAnsi" w:eastAsiaTheme="minorHAnsi" w:hAnsiTheme="majorHAnsi" w:cs="Calibri"/>
          <w:noProof/>
          <w:lang w:val="sr-Latn-CS"/>
        </w:rPr>
        <w:t>r</w:t>
      </w:r>
      <w:r w:rsidR="00B326AA">
        <w:rPr>
          <w:rFonts w:asciiTheme="majorHAnsi" w:hAnsiTheme="majorHAnsi" w:cs="Calibri"/>
          <w:noProof/>
          <w:szCs w:val="24"/>
          <w:lang w:val="sr-Latn-CS"/>
        </w:rPr>
        <w:t>egulisanje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statusa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nosilaca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pravosudnih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funkcija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rokovi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donošenje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podzakonskih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akata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početak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rada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Savjeta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stupanje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snagu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zakona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Odredbom</w:t>
      </w:r>
      <w:r w:rsidR="002A6D54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stupanju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snagu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propisano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je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odloženo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dejstvo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zakona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iz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razloga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složenosti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komplikovanih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procedura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koje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moraju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sprovesti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bi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došlo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do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formiranja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Savjeta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Naime</w:t>
      </w:r>
      <w:r w:rsidR="002A6D54" w:rsidRPr="00B326AA">
        <w:rPr>
          <w:rFonts w:asciiTheme="majorHAnsi" w:hAnsiTheme="majorHAnsi" w:cs="Calibri"/>
          <w:noProof/>
          <w:szCs w:val="24"/>
          <w:lang w:val="sr-Latn-CS"/>
        </w:rPr>
        <w:t>,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bi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Savjet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mogao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počne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radom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potrebno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je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obezbjediti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prostorne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materijlne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tehničke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kadrovske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uslove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koji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su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neophodni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fukcionisanje</w:t>
      </w:r>
      <w:r w:rsidR="00561B89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Savjeta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Takođe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mora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provesti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procedura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imenovanja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članova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Savjeta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formirati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komisije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radna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tijela</w:t>
      </w:r>
      <w:r w:rsidR="00D24B93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koja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su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neophodna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rad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realizaciju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svih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gore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navedenih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uslova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potreban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je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minimalan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period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od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godinu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dana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od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dana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stupanja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na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snagu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ovog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zakona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.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Opreza</w:t>
      </w:r>
      <w:r w:rsidR="002A6D54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radi</w:t>
      </w:r>
      <w:r w:rsidR="002A6D54" w:rsidRPr="00B326AA">
        <w:rPr>
          <w:rFonts w:asciiTheme="majorHAnsi" w:hAnsiTheme="majorHAnsi" w:cs="Calibr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propisivanje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kraćeg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roka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od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godinu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dana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dovela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bi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se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u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pitanje</w:t>
      </w:r>
      <w:r w:rsidR="002A6D54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="002A6D54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operativno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>-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tehnička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podrška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informacionog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sistema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pravosudnih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institucija</w:t>
      </w:r>
      <w:r w:rsidR="002A6D54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>(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sistema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</w:t>
      </w:r>
      <w:r w:rsidR="002A6D54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automatsko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upravljanja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predmetima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-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CMS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sistem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) 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za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koji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trenutnu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podršku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pruža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Visoki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sudski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i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tužilački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savjet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 w:cs="Calibri"/>
          <w:noProof/>
          <w:szCs w:val="24"/>
          <w:lang w:val="sr-Latn-CS"/>
        </w:rPr>
        <w:t>BiH</w:t>
      </w:r>
      <w:r w:rsidR="007628CE" w:rsidRPr="00B326AA">
        <w:rPr>
          <w:rFonts w:asciiTheme="majorHAnsi" w:hAnsiTheme="majorHAnsi" w:cs="Calibri"/>
          <w:noProof/>
          <w:szCs w:val="24"/>
          <w:lang w:val="sr-Latn-CS"/>
        </w:rPr>
        <w:t>.</w:t>
      </w:r>
    </w:p>
    <w:p w14:paraId="7CB294D2" w14:textId="77777777" w:rsidR="00021C4F" w:rsidRPr="00AB0EA8" w:rsidRDefault="00021C4F" w:rsidP="007E0D1C">
      <w:pPr>
        <w:tabs>
          <w:tab w:val="left" w:pos="515"/>
        </w:tabs>
        <w:jc w:val="both"/>
        <w:rPr>
          <w:rFonts w:asciiTheme="majorHAnsi" w:hAnsiTheme="majorHAnsi" w:cs="Calibri"/>
          <w:noProof/>
          <w:szCs w:val="24"/>
          <w:lang w:val="sr-Cyrl-RS"/>
        </w:rPr>
      </w:pPr>
    </w:p>
    <w:p w14:paraId="53380E53" w14:textId="77777777" w:rsidR="00FD323A" w:rsidRPr="00B326AA" w:rsidRDefault="00FD323A" w:rsidP="00FD323A">
      <w:pPr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</w:p>
    <w:p w14:paraId="288A78F2" w14:textId="78C8AAE3" w:rsidR="00FD323A" w:rsidRPr="00B326AA" w:rsidRDefault="00FD323A" w:rsidP="00FD323A">
      <w:pPr>
        <w:tabs>
          <w:tab w:val="left" w:pos="450"/>
        </w:tabs>
        <w:jc w:val="both"/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b/>
          <w:noProof/>
          <w:sz w:val="26"/>
          <w:szCs w:val="26"/>
          <w:lang w:val="sr-Latn-CS" w:eastAsia="sr-Cyrl-RS"/>
        </w:rPr>
        <w:t>VI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 w:eastAsia="sr-Cyrl-RS"/>
        </w:rPr>
        <w:tab/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PROCJENA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UTICAJA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ZAKONA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,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DRUGIH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PROPISA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I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OPŠTIH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AKATA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NA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UVOĐENJU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NOVIH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,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IZMJENU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ILI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UKIDANJE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POSTOJEĆIH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FORMALNOSTI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KOJE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OPTEREĆUJU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PRIVREDNO</w:t>
      </w:r>
      <w:r w:rsidRP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bCs/>
          <w:iCs/>
          <w:noProof/>
          <w:sz w:val="26"/>
          <w:szCs w:val="26"/>
          <w:lang w:val="sr-Latn-CS"/>
        </w:rPr>
        <w:t>POSLOVANJE</w:t>
      </w:r>
    </w:p>
    <w:p w14:paraId="634E99E1" w14:textId="77777777" w:rsidR="00FD323A" w:rsidRPr="00B326AA" w:rsidRDefault="00FD323A" w:rsidP="00FD323A">
      <w:pPr>
        <w:ind w:firstLine="360"/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ab/>
      </w:r>
    </w:p>
    <w:p w14:paraId="0ACEF031" w14:textId="77777777" w:rsidR="00FD323A" w:rsidRPr="00B326AA" w:rsidRDefault="00FD323A" w:rsidP="00FD323A">
      <w:pPr>
        <w:tabs>
          <w:tab w:val="left" w:pos="900"/>
        </w:tabs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</w:p>
    <w:p w14:paraId="3FE15188" w14:textId="6F5A205E" w:rsidR="00FD323A" w:rsidRPr="00B326AA" w:rsidRDefault="00FD323A" w:rsidP="00FD323A">
      <w:pPr>
        <w:tabs>
          <w:tab w:val="left" w:pos="630"/>
        </w:tabs>
        <w:jc w:val="both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VII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ab/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FINANSIJSKA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SREDSTVA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I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EKONOMSKA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OPRAVDANOST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DONOŠENJA</w:t>
      </w:r>
      <w:r w:rsidRP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 xml:space="preserve"> </w:t>
      </w:r>
      <w:r w:rsidR="00B326AA">
        <w:rPr>
          <w:rFonts w:asciiTheme="majorHAnsi" w:hAnsiTheme="majorHAnsi" w:cs="Calibri"/>
          <w:b/>
          <w:noProof/>
          <w:sz w:val="26"/>
          <w:szCs w:val="26"/>
          <w:lang w:val="sr-Latn-CS"/>
        </w:rPr>
        <w:t>ZAKONA</w:t>
      </w:r>
    </w:p>
    <w:p w14:paraId="42019E0E" w14:textId="77777777" w:rsidR="00FD323A" w:rsidRPr="00B326AA" w:rsidRDefault="00FD323A" w:rsidP="00FD323A">
      <w:pPr>
        <w:jc w:val="both"/>
        <w:rPr>
          <w:rFonts w:asciiTheme="majorHAnsi" w:hAnsiTheme="majorHAnsi" w:cs="Calibri"/>
          <w:b/>
          <w:noProof/>
          <w:lang w:val="sr-Latn-CS"/>
        </w:rPr>
      </w:pPr>
    </w:p>
    <w:p w14:paraId="53195C25" w14:textId="2CF2E463" w:rsidR="00FD323A" w:rsidRPr="00B326AA" w:rsidRDefault="00FD323A" w:rsidP="00FD323A">
      <w:pPr>
        <w:jc w:val="both"/>
        <w:rPr>
          <w:rFonts w:asciiTheme="majorHAnsi" w:hAnsiTheme="majorHAnsi" w:cs="Calibri"/>
          <w:noProof/>
          <w:lang w:val="sr-Latn-CS"/>
        </w:rPr>
      </w:pPr>
      <w:r w:rsidRPr="00B326AA">
        <w:rPr>
          <w:rFonts w:asciiTheme="majorHAnsi" w:hAnsiTheme="majorHAnsi" w:cs="Calibri"/>
          <w:noProof/>
          <w:lang w:val="sr-Latn-CS"/>
        </w:rPr>
        <w:t xml:space="preserve">            </w:t>
      </w:r>
      <w:r w:rsidR="00B326AA">
        <w:rPr>
          <w:rFonts w:asciiTheme="majorHAnsi" w:hAnsiTheme="majorHAnsi"/>
          <w:noProof/>
          <w:szCs w:val="24"/>
          <w:lang w:val="sr-Latn-CS"/>
        </w:rPr>
        <w:t>Za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sprovođenje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ovog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zakona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su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potrebna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dodatna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sredstva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iz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budžeta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Republike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Srpske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za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obezbjeđenje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prostornih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, </w:t>
      </w:r>
      <w:r w:rsidR="00B326AA">
        <w:rPr>
          <w:rFonts w:asciiTheme="majorHAnsi" w:hAnsiTheme="majorHAnsi"/>
          <w:noProof/>
          <w:szCs w:val="24"/>
          <w:lang w:val="sr-Latn-CS"/>
        </w:rPr>
        <w:t>kadrovskih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kapaciteta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i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tehničkih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uslova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koji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su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neophodni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za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početak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rada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 xml:space="preserve"> </w:t>
      </w:r>
      <w:r w:rsidR="00B326AA">
        <w:rPr>
          <w:rFonts w:asciiTheme="majorHAnsi" w:hAnsiTheme="majorHAnsi"/>
          <w:noProof/>
          <w:szCs w:val="24"/>
          <w:lang w:val="sr-Latn-CS"/>
        </w:rPr>
        <w:t>Savjeta</w:t>
      </w:r>
      <w:r w:rsidR="00C96451" w:rsidRPr="00B326AA">
        <w:rPr>
          <w:rFonts w:asciiTheme="majorHAnsi" w:hAnsiTheme="majorHAnsi"/>
          <w:noProof/>
          <w:szCs w:val="24"/>
          <w:lang w:val="sr-Latn-CS"/>
        </w:rPr>
        <w:t>.</w:t>
      </w:r>
    </w:p>
    <w:p w14:paraId="4D638849" w14:textId="77777777" w:rsidR="00DD5940" w:rsidRPr="00B326AA" w:rsidRDefault="00DD594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8D70D9D" w14:textId="2432D235" w:rsidR="00DD5940" w:rsidRPr="00B326AA" w:rsidRDefault="00DD594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CB70F53" w14:textId="1F82D4CA" w:rsidR="004B0A9F" w:rsidRPr="00B326AA" w:rsidRDefault="00DD594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ab/>
      </w:r>
    </w:p>
    <w:p w14:paraId="792A0E8A" w14:textId="453EBB7E" w:rsidR="00DD5940" w:rsidRPr="00B326AA" w:rsidRDefault="00DD594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2ABA12D" w14:textId="74E0151F" w:rsidR="00DD5940" w:rsidRPr="00B326AA" w:rsidRDefault="00DD594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3974CD5" w14:textId="280DC75F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3A64FE5" w14:textId="345F6CA7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BD810E5" w14:textId="67453F31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66961709" w14:textId="33F1C94B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DC41065" w14:textId="3F2D57F8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49948E4C" w14:textId="6DB3633A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5F29C23" w14:textId="5CEEE7C2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43DEA1F" w14:textId="4B2F5B14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72C5D884" w14:textId="4B5C926D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396A4FC4" w14:textId="5F9FBEAD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E62E3C5" w14:textId="50958268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2B8BF21" w14:textId="290DD92A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1350D9CE" w14:textId="458888D1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1F5A526" w14:textId="77777777" w:rsidR="00FD323A" w:rsidRPr="00B326AA" w:rsidRDefault="00FD323A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0715C362" w14:textId="5D7482F9" w:rsidR="00DD5940" w:rsidRPr="00B326AA" w:rsidRDefault="00DD594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59D16EA3" w14:textId="2F66CD11" w:rsidR="00DD5940" w:rsidRPr="00B326AA" w:rsidRDefault="00DD594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p w14:paraId="2EC0E058" w14:textId="77777777" w:rsidR="00DD5940" w:rsidRPr="00B326AA" w:rsidRDefault="00DD5940" w:rsidP="00FD323A">
      <w:pPr>
        <w:jc w:val="both"/>
        <w:rPr>
          <w:rFonts w:asciiTheme="majorHAnsi" w:hAnsiTheme="majorHAnsi" w:cstheme="minorHAnsi"/>
          <w:b/>
          <w:noProof/>
          <w:szCs w:val="24"/>
          <w:lang w:val="sr-Latn-CS"/>
        </w:rPr>
      </w:pPr>
    </w:p>
    <w:p w14:paraId="386B689C" w14:textId="64B5415E" w:rsidR="00DD5940" w:rsidRPr="00B326AA" w:rsidRDefault="00DD5940" w:rsidP="00FD323A">
      <w:pPr>
        <w:jc w:val="both"/>
        <w:rPr>
          <w:rFonts w:asciiTheme="majorHAnsi" w:hAnsiTheme="majorHAnsi" w:cstheme="minorHAnsi"/>
          <w:noProof/>
          <w:szCs w:val="24"/>
          <w:lang w:val="sr-Latn-CS"/>
        </w:rPr>
      </w:pPr>
      <w:r w:rsidRPr="00B326AA">
        <w:rPr>
          <w:rFonts w:asciiTheme="majorHAnsi" w:hAnsiTheme="majorHAnsi" w:cstheme="minorHAnsi"/>
          <w:noProof/>
          <w:szCs w:val="24"/>
          <w:lang w:val="sr-Latn-CS"/>
        </w:rPr>
        <w:t xml:space="preserve">            </w:t>
      </w:r>
    </w:p>
    <w:p w14:paraId="0BFB38A8" w14:textId="77777777" w:rsidR="00DD5940" w:rsidRPr="00B326AA" w:rsidRDefault="00DD5940" w:rsidP="00FD323A">
      <w:pPr>
        <w:tabs>
          <w:tab w:val="left" w:pos="3875"/>
        </w:tabs>
        <w:jc w:val="both"/>
        <w:rPr>
          <w:rFonts w:asciiTheme="majorHAnsi" w:hAnsiTheme="majorHAnsi" w:cstheme="minorHAnsi"/>
          <w:noProof/>
          <w:szCs w:val="24"/>
          <w:lang w:val="sr-Latn-CS"/>
        </w:rPr>
      </w:pPr>
    </w:p>
    <w:sectPr w:rsidR="00DD5940" w:rsidRPr="00B326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07880" w14:textId="77777777" w:rsidR="008D5CA7" w:rsidRDefault="008D5CA7" w:rsidP="000F74E3">
      <w:r>
        <w:separator/>
      </w:r>
    </w:p>
  </w:endnote>
  <w:endnote w:type="continuationSeparator" w:id="0">
    <w:p w14:paraId="336B9CCA" w14:textId="77777777" w:rsidR="008D5CA7" w:rsidRDefault="008D5CA7" w:rsidP="000F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Times.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E6616" w14:textId="77777777" w:rsidR="00B326AA" w:rsidRDefault="00B326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lang w:val="sr-Latn-CS"/>
      </w:rPr>
      <w:id w:val="570472689"/>
      <w:docPartObj>
        <w:docPartGallery w:val="Page Numbers (Bottom of Page)"/>
        <w:docPartUnique/>
      </w:docPartObj>
    </w:sdtPr>
    <w:sdtEndPr/>
    <w:sdtContent>
      <w:p w14:paraId="58A9B818" w14:textId="491448E6" w:rsidR="00B326AA" w:rsidRPr="00B326AA" w:rsidRDefault="00B326AA">
        <w:pPr>
          <w:pStyle w:val="Footer"/>
          <w:jc w:val="center"/>
          <w:rPr>
            <w:noProof/>
            <w:lang w:val="sr-Latn-CS"/>
          </w:rPr>
        </w:pPr>
        <w:r w:rsidRPr="00B326AA">
          <w:rPr>
            <w:noProof/>
            <w:lang w:val="sr-Latn-CS"/>
          </w:rPr>
          <w:fldChar w:fldCharType="begin"/>
        </w:r>
        <w:r w:rsidRPr="00B326AA">
          <w:rPr>
            <w:noProof/>
            <w:lang w:val="sr-Latn-CS"/>
          </w:rPr>
          <w:instrText xml:space="preserve"> PAGE   \* MERGEFORMAT </w:instrText>
        </w:r>
        <w:r w:rsidRPr="00B326AA">
          <w:rPr>
            <w:noProof/>
            <w:lang w:val="sr-Latn-CS"/>
          </w:rPr>
          <w:fldChar w:fldCharType="separate"/>
        </w:r>
        <w:r w:rsidR="009E0D52">
          <w:rPr>
            <w:noProof/>
            <w:lang w:val="sr-Latn-CS"/>
          </w:rPr>
          <w:t>1</w:t>
        </w:r>
        <w:r w:rsidRPr="00B326AA">
          <w:rPr>
            <w:noProof/>
            <w:lang w:val="sr-Latn-CS"/>
          </w:rPr>
          <w:fldChar w:fldCharType="end"/>
        </w:r>
      </w:p>
    </w:sdtContent>
  </w:sdt>
  <w:p w14:paraId="394321AF" w14:textId="77777777" w:rsidR="00B326AA" w:rsidRPr="00B326AA" w:rsidRDefault="00B326AA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6636B" w14:textId="77777777" w:rsidR="00B326AA" w:rsidRDefault="00B326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4AD82" w14:textId="77777777" w:rsidR="008D5CA7" w:rsidRDefault="008D5CA7" w:rsidP="000F74E3">
      <w:r>
        <w:separator/>
      </w:r>
    </w:p>
  </w:footnote>
  <w:footnote w:type="continuationSeparator" w:id="0">
    <w:p w14:paraId="0D49DEF9" w14:textId="77777777" w:rsidR="008D5CA7" w:rsidRDefault="008D5CA7" w:rsidP="000F7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A2A8B" w14:textId="77777777" w:rsidR="00B326AA" w:rsidRDefault="00B326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2DC86" w14:textId="77777777" w:rsidR="00B326AA" w:rsidRDefault="00B326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3AEE" w14:textId="77777777" w:rsidR="00B326AA" w:rsidRDefault="00B326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CAD"/>
    <w:multiLevelType w:val="hybridMultilevel"/>
    <w:tmpl w:val="0CE85A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C7F2F"/>
    <w:multiLevelType w:val="hybridMultilevel"/>
    <w:tmpl w:val="887A35B0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C06C1"/>
    <w:multiLevelType w:val="multilevel"/>
    <w:tmpl w:val="1800FD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84C6B17"/>
    <w:multiLevelType w:val="singleLevel"/>
    <w:tmpl w:val="04090017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</w:abstractNum>
  <w:abstractNum w:abstractNumId="4">
    <w:nsid w:val="097C10FE"/>
    <w:multiLevelType w:val="hybridMultilevel"/>
    <w:tmpl w:val="2C0ACAFC"/>
    <w:lvl w:ilvl="0" w:tplc="BA34F1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ED5987"/>
    <w:multiLevelType w:val="hybridMultilevel"/>
    <w:tmpl w:val="C06A5606"/>
    <w:lvl w:ilvl="0" w:tplc="9B14F2A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253D9"/>
    <w:multiLevelType w:val="hybridMultilevel"/>
    <w:tmpl w:val="E0DA9ED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00071"/>
    <w:multiLevelType w:val="hybridMultilevel"/>
    <w:tmpl w:val="152A6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806C97"/>
    <w:multiLevelType w:val="hybridMultilevel"/>
    <w:tmpl w:val="DD56DAE0"/>
    <w:lvl w:ilvl="0" w:tplc="80C235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76419A"/>
    <w:multiLevelType w:val="hybridMultilevel"/>
    <w:tmpl w:val="FFDC654E"/>
    <w:lvl w:ilvl="0" w:tplc="BA34F1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D226ED"/>
    <w:multiLevelType w:val="hybridMultilevel"/>
    <w:tmpl w:val="F2A42B8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622F3B"/>
    <w:multiLevelType w:val="hybridMultilevel"/>
    <w:tmpl w:val="5CDC01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7C098B"/>
    <w:multiLevelType w:val="hybridMultilevel"/>
    <w:tmpl w:val="A5B236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AA6492"/>
    <w:multiLevelType w:val="hybridMultilevel"/>
    <w:tmpl w:val="E266EB02"/>
    <w:lvl w:ilvl="0" w:tplc="9B14F2A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B9276A"/>
    <w:multiLevelType w:val="hybridMultilevel"/>
    <w:tmpl w:val="E5F6AD4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1968A7"/>
    <w:multiLevelType w:val="hybridMultilevel"/>
    <w:tmpl w:val="A506702E"/>
    <w:lvl w:ilvl="0" w:tplc="428EB3AE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320579"/>
    <w:multiLevelType w:val="hybridMultilevel"/>
    <w:tmpl w:val="3104C82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18AB7B30"/>
    <w:multiLevelType w:val="hybridMultilevel"/>
    <w:tmpl w:val="473AE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D4427B"/>
    <w:multiLevelType w:val="hybridMultilevel"/>
    <w:tmpl w:val="449C9A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CC6701"/>
    <w:multiLevelType w:val="hybridMultilevel"/>
    <w:tmpl w:val="F66404A0"/>
    <w:lvl w:ilvl="0" w:tplc="E812BF3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8C4168"/>
    <w:multiLevelType w:val="multilevel"/>
    <w:tmpl w:val="C498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1F941836"/>
    <w:multiLevelType w:val="hybridMultilevel"/>
    <w:tmpl w:val="63703846"/>
    <w:lvl w:ilvl="0" w:tplc="B7364B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030FBF"/>
    <w:multiLevelType w:val="hybridMultilevel"/>
    <w:tmpl w:val="8FFE886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584CAC"/>
    <w:multiLevelType w:val="hybridMultilevel"/>
    <w:tmpl w:val="447CDFA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B374DC"/>
    <w:multiLevelType w:val="hybridMultilevel"/>
    <w:tmpl w:val="C9E84144"/>
    <w:lvl w:ilvl="0" w:tplc="0409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45E615A"/>
    <w:multiLevelType w:val="hybridMultilevel"/>
    <w:tmpl w:val="C2605A2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4655E9D"/>
    <w:multiLevelType w:val="hybridMultilevel"/>
    <w:tmpl w:val="CC96419E"/>
    <w:lvl w:ilvl="0" w:tplc="B25E64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E35AE4"/>
    <w:multiLevelType w:val="hybridMultilevel"/>
    <w:tmpl w:val="9FD06F2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B953A27"/>
    <w:multiLevelType w:val="hybridMultilevel"/>
    <w:tmpl w:val="793423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C8B0B7D"/>
    <w:multiLevelType w:val="hybridMultilevel"/>
    <w:tmpl w:val="89D435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FD2CD1"/>
    <w:multiLevelType w:val="hybridMultilevel"/>
    <w:tmpl w:val="163AED7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DD45C23"/>
    <w:multiLevelType w:val="hybridMultilevel"/>
    <w:tmpl w:val="D38EA1D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E5C32B0"/>
    <w:multiLevelType w:val="hybridMultilevel"/>
    <w:tmpl w:val="B566A536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2E7873CC"/>
    <w:multiLevelType w:val="hybridMultilevel"/>
    <w:tmpl w:val="964EB168"/>
    <w:lvl w:ilvl="0" w:tplc="FFFFFFFF">
      <w:start w:val="2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E842B6E"/>
    <w:multiLevelType w:val="hybridMultilevel"/>
    <w:tmpl w:val="B566A536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2F31309F"/>
    <w:multiLevelType w:val="hybridMultilevel"/>
    <w:tmpl w:val="8FFE886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CB26D1"/>
    <w:multiLevelType w:val="hybridMultilevel"/>
    <w:tmpl w:val="C99AC5F4"/>
    <w:lvl w:ilvl="0" w:tplc="8F38E0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1D44BD2"/>
    <w:multiLevelType w:val="hybridMultilevel"/>
    <w:tmpl w:val="69183968"/>
    <w:lvl w:ilvl="0" w:tplc="AFE8EC7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245477E"/>
    <w:multiLevelType w:val="hybridMultilevel"/>
    <w:tmpl w:val="9AAC45EC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FFFFFFFF">
      <w:start w:val="6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3F339FA"/>
    <w:multiLevelType w:val="hybridMultilevel"/>
    <w:tmpl w:val="C0F64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F75AC1"/>
    <w:multiLevelType w:val="hybridMultilevel"/>
    <w:tmpl w:val="1930B6B0"/>
    <w:lvl w:ilvl="0" w:tplc="0E3A43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4554F0A"/>
    <w:multiLevelType w:val="hybridMultilevel"/>
    <w:tmpl w:val="E67831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55132F4"/>
    <w:multiLevelType w:val="multilevel"/>
    <w:tmpl w:val="5120AA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>
    <w:nsid w:val="36081572"/>
    <w:multiLevelType w:val="hybridMultilevel"/>
    <w:tmpl w:val="B206F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66F71CD"/>
    <w:multiLevelType w:val="hybridMultilevel"/>
    <w:tmpl w:val="21AC4FE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3A4A6D3F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46">
    <w:nsid w:val="3A78414D"/>
    <w:multiLevelType w:val="hybridMultilevel"/>
    <w:tmpl w:val="8B14E1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D6A42D9"/>
    <w:multiLevelType w:val="hybridMultilevel"/>
    <w:tmpl w:val="033449C0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05126E1"/>
    <w:multiLevelType w:val="hybridMultilevel"/>
    <w:tmpl w:val="5CC0AD6E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0F1652"/>
    <w:multiLevelType w:val="hybridMultilevel"/>
    <w:tmpl w:val="4C2E08C6"/>
    <w:lvl w:ilvl="0" w:tplc="0B028A36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34B589A"/>
    <w:multiLevelType w:val="hybridMultilevel"/>
    <w:tmpl w:val="FFCE22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7D75368"/>
    <w:multiLevelType w:val="hybridMultilevel"/>
    <w:tmpl w:val="14D80D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4AE86AF0"/>
    <w:multiLevelType w:val="hybridMultilevel"/>
    <w:tmpl w:val="89D40EFA"/>
    <w:lvl w:ilvl="0" w:tplc="BA34F1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B46706C"/>
    <w:multiLevelType w:val="hybridMultilevel"/>
    <w:tmpl w:val="8166B956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4EB528A5"/>
    <w:multiLevelType w:val="hybridMultilevel"/>
    <w:tmpl w:val="F8EACE2C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FBE7126"/>
    <w:multiLevelType w:val="hybridMultilevel"/>
    <w:tmpl w:val="C35E94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37155AC"/>
    <w:multiLevelType w:val="hybridMultilevel"/>
    <w:tmpl w:val="01821B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45C0216"/>
    <w:multiLevelType w:val="hybridMultilevel"/>
    <w:tmpl w:val="B31CDACC"/>
    <w:lvl w:ilvl="0" w:tplc="0D283278">
      <w:start w:val="4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5346B4B"/>
    <w:multiLevelType w:val="hybridMultilevel"/>
    <w:tmpl w:val="C28C09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044EE"/>
    <w:multiLevelType w:val="hybridMultilevel"/>
    <w:tmpl w:val="E4ECBF6A"/>
    <w:lvl w:ilvl="0" w:tplc="BA34F1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7576120"/>
    <w:multiLevelType w:val="hybridMultilevel"/>
    <w:tmpl w:val="E5F6AD4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143E25"/>
    <w:multiLevelType w:val="hybridMultilevel"/>
    <w:tmpl w:val="C1DCCB80"/>
    <w:lvl w:ilvl="0" w:tplc="8DC43FF8">
      <w:start w:val="1"/>
      <w:numFmt w:val="lowerLetter"/>
      <w:lvlText w:val="%1)"/>
      <w:lvlJc w:val="left"/>
      <w:pPr>
        <w:ind w:left="1428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>
    <w:nsid w:val="58A9063F"/>
    <w:multiLevelType w:val="hybridMultilevel"/>
    <w:tmpl w:val="9D6A92C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91A0864"/>
    <w:multiLevelType w:val="hybridMultilevel"/>
    <w:tmpl w:val="10DC38A8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>
    <w:nsid w:val="5A830B1F"/>
    <w:multiLevelType w:val="hybridMultilevel"/>
    <w:tmpl w:val="55DA14A2"/>
    <w:lvl w:ilvl="0" w:tplc="04090017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320" w:hanging="360"/>
      </w:pPr>
    </w:lvl>
    <w:lvl w:ilvl="2" w:tplc="141A001B" w:tentative="1">
      <w:start w:val="1"/>
      <w:numFmt w:val="lowerRoman"/>
      <w:lvlText w:val="%3."/>
      <w:lvlJc w:val="right"/>
      <w:pPr>
        <w:ind w:left="2040" w:hanging="180"/>
      </w:pPr>
    </w:lvl>
    <w:lvl w:ilvl="3" w:tplc="141A000F" w:tentative="1">
      <w:start w:val="1"/>
      <w:numFmt w:val="decimal"/>
      <w:lvlText w:val="%4."/>
      <w:lvlJc w:val="left"/>
      <w:pPr>
        <w:ind w:left="2760" w:hanging="360"/>
      </w:pPr>
    </w:lvl>
    <w:lvl w:ilvl="4" w:tplc="141A0019" w:tentative="1">
      <w:start w:val="1"/>
      <w:numFmt w:val="lowerLetter"/>
      <w:lvlText w:val="%5."/>
      <w:lvlJc w:val="left"/>
      <w:pPr>
        <w:ind w:left="3480" w:hanging="360"/>
      </w:pPr>
    </w:lvl>
    <w:lvl w:ilvl="5" w:tplc="141A001B" w:tentative="1">
      <w:start w:val="1"/>
      <w:numFmt w:val="lowerRoman"/>
      <w:lvlText w:val="%6."/>
      <w:lvlJc w:val="right"/>
      <w:pPr>
        <w:ind w:left="4200" w:hanging="180"/>
      </w:pPr>
    </w:lvl>
    <w:lvl w:ilvl="6" w:tplc="141A000F" w:tentative="1">
      <w:start w:val="1"/>
      <w:numFmt w:val="decimal"/>
      <w:lvlText w:val="%7."/>
      <w:lvlJc w:val="left"/>
      <w:pPr>
        <w:ind w:left="4920" w:hanging="360"/>
      </w:pPr>
    </w:lvl>
    <w:lvl w:ilvl="7" w:tplc="141A0019" w:tentative="1">
      <w:start w:val="1"/>
      <w:numFmt w:val="lowerLetter"/>
      <w:lvlText w:val="%8."/>
      <w:lvlJc w:val="left"/>
      <w:pPr>
        <w:ind w:left="5640" w:hanging="360"/>
      </w:pPr>
    </w:lvl>
    <w:lvl w:ilvl="8" w:tplc="14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5">
    <w:nsid w:val="5B632111"/>
    <w:multiLevelType w:val="hybridMultilevel"/>
    <w:tmpl w:val="5DF63170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>
    <w:nsid w:val="5CB130FC"/>
    <w:multiLevelType w:val="hybridMultilevel"/>
    <w:tmpl w:val="BF20C06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F143F57"/>
    <w:multiLevelType w:val="hybridMultilevel"/>
    <w:tmpl w:val="578CF452"/>
    <w:lvl w:ilvl="0" w:tplc="C86A2786">
      <w:start w:val="1"/>
      <w:numFmt w:val="decimal"/>
      <w:lvlText w:val="(%1)"/>
      <w:lvlJc w:val="left"/>
      <w:pPr>
        <w:tabs>
          <w:tab w:val="num" w:pos="360"/>
        </w:tabs>
        <w:ind w:left="0" w:firstLine="0"/>
      </w:pPr>
      <w:rPr>
        <w:rFonts w:hint="default"/>
        <w:i w:val="0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606E27F7"/>
    <w:multiLevelType w:val="hybridMultilevel"/>
    <w:tmpl w:val="628AC038"/>
    <w:lvl w:ilvl="0" w:tplc="8D54738C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9C0BF0"/>
    <w:multiLevelType w:val="hybridMultilevel"/>
    <w:tmpl w:val="E5F6AD4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24A7CD0"/>
    <w:multiLevelType w:val="hybridMultilevel"/>
    <w:tmpl w:val="02E443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3784D3E"/>
    <w:multiLevelType w:val="hybridMultilevel"/>
    <w:tmpl w:val="184C7F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64535A4"/>
    <w:multiLevelType w:val="hybridMultilevel"/>
    <w:tmpl w:val="FB7EAE3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3">
    <w:nsid w:val="66B45F11"/>
    <w:multiLevelType w:val="hybridMultilevel"/>
    <w:tmpl w:val="9418E7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7515B4B"/>
    <w:multiLevelType w:val="hybridMultilevel"/>
    <w:tmpl w:val="17E6365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8763ADE"/>
    <w:multiLevelType w:val="hybridMultilevel"/>
    <w:tmpl w:val="1CD21106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396C7B"/>
    <w:multiLevelType w:val="hybridMultilevel"/>
    <w:tmpl w:val="E67831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A464B78"/>
    <w:multiLevelType w:val="hybridMultilevel"/>
    <w:tmpl w:val="447CDFA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D08168E"/>
    <w:multiLevelType w:val="hybridMultilevel"/>
    <w:tmpl w:val="E61438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0F77402"/>
    <w:multiLevelType w:val="multilevel"/>
    <w:tmpl w:val="8CC862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>
    <w:nsid w:val="70F81B74"/>
    <w:multiLevelType w:val="hybridMultilevel"/>
    <w:tmpl w:val="10A4C852"/>
    <w:lvl w:ilvl="0" w:tplc="9D007D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2A168E0"/>
    <w:multiLevelType w:val="hybridMultilevel"/>
    <w:tmpl w:val="C01EE2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7206359"/>
    <w:multiLevelType w:val="hybridMultilevel"/>
    <w:tmpl w:val="2668E202"/>
    <w:lvl w:ilvl="0" w:tplc="2A08DB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74614B6"/>
    <w:multiLevelType w:val="hybridMultilevel"/>
    <w:tmpl w:val="440E1AE0"/>
    <w:lvl w:ilvl="0" w:tplc="473EA8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7FD0360"/>
    <w:multiLevelType w:val="hybridMultilevel"/>
    <w:tmpl w:val="D04C734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8B7575E"/>
    <w:multiLevelType w:val="hybridMultilevel"/>
    <w:tmpl w:val="E5F6AD4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8E06AA7"/>
    <w:multiLevelType w:val="hybridMultilevel"/>
    <w:tmpl w:val="AA004476"/>
    <w:lvl w:ilvl="0" w:tplc="CA06E83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9080938"/>
    <w:multiLevelType w:val="hybridMultilevel"/>
    <w:tmpl w:val="93B4C7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9F91608"/>
    <w:multiLevelType w:val="multilevel"/>
    <w:tmpl w:val="1800FD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9">
    <w:nsid w:val="7A4F08EA"/>
    <w:multiLevelType w:val="hybridMultilevel"/>
    <w:tmpl w:val="A466666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BCF770B"/>
    <w:multiLevelType w:val="hybridMultilevel"/>
    <w:tmpl w:val="5CDE27C4"/>
    <w:lvl w:ilvl="0" w:tplc="E550EE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C517882"/>
    <w:multiLevelType w:val="hybridMultilevel"/>
    <w:tmpl w:val="8738EB9C"/>
    <w:lvl w:ilvl="0" w:tplc="C1BE51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A05D5C"/>
    <w:multiLevelType w:val="hybridMultilevel"/>
    <w:tmpl w:val="B67EB3FA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DD949CA"/>
    <w:multiLevelType w:val="hybridMultilevel"/>
    <w:tmpl w:val="8952A6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9FB220F0">
      <w:start w:val="1"/>
      <w:numFmt w:val="decimal"/>
      <w:lvlText w:val="(%2)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25"/>
  </w:num>
  <w:num w:numId="3">
    <w:abstractNumId w:val="28"/>
  </w:num>
  <w:num w:numId="4">
    <w:abstractNumId w:val="62"/>
  </w:num>
  <w:num w:numId="5">
    <w:abstractNumId w:val="67"/>
  </w:num>
  <w:num w:numId="6">
    <w:abstractNumId w:val="63"/>
  </w:num>
  <w:num w:numId="7">
    <w:abstractNumId w:val="16"/>
  </w:num>
  <w:num w:numId="8">
    <w:abstractNumId w:val="10"/>
  </w:num>
  <w:num w:numId="9">
    <w:abstractNumId w:val="65"/>
  </w:num>
  <w:num w:numId="10">
    <w:abstractNumId w:val="30"/>
  </w:num>
  <w:num w:numId="11">
    <w:abstractNumId w:val="6"/>
  </w:num>
  <w:num w:numId="12">
    <w:abstractNumId w:val="33"/>
  </w:num>
  <w:num w:numId="13">
    <w:abstractNumId w:val="3"/>
  </w:num>
  <w:num w:numId="14">
    <w:abstractNumId w:val="9"/>
  </w:num>
  <w:num w:numId="15">
    <w:abstractNumId w:val="52"/>
  </w:num>
  <w:num w:numId="16">
    <w:abstractNumId w:val="59"/>
  </w:num>
  <w:num w:numId="17">
    <w:abstractNumId w:val="70"/>
  </w:num>
  <w:num w:numId="18">
    <w:abstractNumId w:val="88"/>
  </w:num>
  <w:num w:numId="19">
    <w:abstractNumId w:val="55"/>
  </w:num>
  <w:num w:numId="20">
    <w:abstractNumId w:val="74"/>
  </w:num>
  <w:num w:numId="21">
    <w:abstractNumId w:val="85"/>
  </w:num>
  <w:num w:numId="22">
    <w:abstractNumId w:val="7"/>
  </w:num>
  <w:num w:numId="23">
    <w:abstractNumId w:val="48"/>
  </w:num>
  <w:num w:numId="24">
    <w:abstractNumId w:val="60"/>
  </w:num>
  <w:num w:numId="25">
    <w:abstractNumId w:val="22"/>
  </w:num>
  <w:num w:numId="26">
    <w:abstractNumId w:val="71"/>
  </w:num>
  <w:num w:numId="27">
    <w:abstractNumId w:val="82"/>
  </w:num>
  <w:num w:numId="28">
    <w:abstractNumId w:val="35"/>
  </w:num>
  <w:num w:numId="29">
    <w:abstractNumId w:val="87"/>
  </w:num>
  <w:num w:numId="30">
    <w:abstractNumId w:val="34"/>
  </w:num>
  <w:num w:numId="31">
    <w:abstractNumId w:val="26"/>
  </w:num>
  <w:num w:numId="32">
    <w:abstractNumId w:val="44"/>
  </w:num>
  <w:num w:numId="33">
    <w:abstractNumId w:val="2"/>
  </w:num>
  <w:num w:numId="34">
    <w:abstractNumId w:val="32"/>
  </w:num>
  <w:num w:numId="35">
    <w:abstractNumId w:val="45"/>
  </w:num>
  <w:num w:numId="36">
    <w:abstractNumId w:val="43"/>
  </w:num>
  <w:num w:numId="37">
    <w:abstractNumId w:val="23"/>
  </w:num>
  <w:num w:numId="38">
    <w:abstractNumId w:val="38"/>
  </w:num>
  <w:num w:numId="39">
    <w:abstractNumId w:val="24"/>
  </w:num>
  <w:num w:numId="40">
    <w:abstractNumId w:val="0"/>
  </w:num>
  <w:num w:numId="41">
    <w:abstractNumId w:val="19"/>
  </w:num>
  <w:num w:numId="42">
    <w:abstractNumId w:val="83"/>
  </w:num>
  <w:num w:numId="43">
    <w:abstractNumId w:val="37"/>
  </w:num>
  <w:num w:numId="44">
    <w:abstractNumId w:val="50"/>
  </w:num>
  <w:num w:numId="45">
    <w:abstractNumId w:val="47"/>
  </w:num>
  <w:num w:numId="46">
    <w:abstractNumId w:val="84"/>
  </w:num>
  <w:num w:numId="47">
    <w:abstractNumId w:val="86"/>
  </w:num>
  <w:num w:numId="48">
    <w:abstractNumId w:val="27"/>
  </w:num>
  <w:num w:numId="49">
    <w:abstractNumId w:val="90"/>
  </w:num>
  <w:num w:numId="50">
    <w:abstractNumId w:val="31"/>
  </w:num>
  <w:num w:numId="51">
    <w:abstractNumId w:val="79"/>
  </w:num>
  <w:num w:numId="52">
    <w:abstractNumId w:val="42"/>
  </w:num>
  <w:num w:numId="53">
    <w:abstractNumId w:val="8"/>
  </w:num>
  <w:num w:numId="54">
    <w:abstractNumId w:val="4"/>
  </w:num>
  <w:num w:numId="55">
    <w:abstractNumId w:val="93"/>
  </w:num>
  <w:num w:numId="56">
    <w:abstractNumId w:val="61"/>
  </w:num>
  <w:num w:numId="57">
    <w:abstractNumId w:val="58"/>
  </w:num>
  <w:num w:numId="58">
    <w:abstractNumId w:val="57"/>
  </w:num>
  <w:num w:numId="59">
    <w:abstractNumId w:val="1"/>
  </w:num>
  <w:num w:numId="60">
    <w:abstractNumId w:val="17"/>
  </w:num>
  <w:num w:numId="61">
    <w:abstractNumId w:val="54"/>
  </w:num>
  <w:num w:numId="62">
    <w:abstractNumId w:val="92"/>
  </w:num>
  <w:num w:numId="63">
    <w:abstractNumId w:val="81"/>
  </w:num>
  <w:num w:numId="6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</w:num>
  <w:num w:numId="67">
    <w:abstractNumId w:val="39"/>
  </w:num>
  <w:num w:numId="68">
    <w:abstractNumId w:val="29"/>
  </w:num>
  <w:num w:numId="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1"/>
  </w:num>
  <w:num w:numId="72">
    <w:abstractNumId w:val="41"/>
  </w:num>
  <w:num w:numId="73">
    <w:abstractNumId w:val="69"/>
  </w:num>
  <w:num w:numId="74">
    <w:abstractNumId w:val="77"/>
  </w:num>
  <w:num w:numId="75">
    <w:abstractNumId w:val="75"/>
  </w:num>
  <w:num w:numId="76">
    <w:abstractNumId w:val="14"/>
  </w:num>
  <w:num w:numId="77">
    <w:abstractNumId w:val="66"/>
  </w:num>
  <w:num w:numId="78">
    <w:abstractNumId w:val="76"/>
  </w:num>
  <w:num w:numId="79">
    <w:abstractNumId w:val="20"/>
  </w:num>
  <w:num w:numId="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6"/>
  </w:num>
  <w:num w:numId="103">
    <w:abstractNumId w:val="53"/>
  </w:num>
  <w:num w:numId="104">
    <w:abstractNumId w:val="78"/>
  </w:num>
  <w:num w:numId="105">
    <w:abstractNumId w:val="12"/>
  </w:num>
  <w:num w:numId="106">
    <w:abstractNumId w:val="51"/>
  </w:num>
  <w:num w:numId="107">
    <w:abstractNumId w:val="21"/>
  </w:num>
  <w:num w:numId="108">
    <w:abstractNumId w:val="49"/>
  </w:num>
  <w:num w:numId="109">
    <w:abstractNumId w:val="15"/>
  </w:num>
  <w:num w:numId="110">
    <w:abstractNumId w:val="89"/>
  </w:num>
  <w:num w:numId="111">
    <w:abstractNumId w:val="80"/>
  </w:num>
  <w:num w:numId="112">
    <w:abstractNumId w:val="91"/>
  </w:num>
  <w:num w:numId="113">
    <w:abstractNumId w:val="68"/>
  </w:num>
  <w:num w:numId="114">
    <w:abstractNumId w:val="40"/>
  </w:num>
  <w:num w:numId="115">
    <w:abstractNumId w:val="5"/>
  </w:num>
  <w:num w:numId="116">
    <w:abstractNumId w:val="13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60C"/>
    <w:rsid w:val="00001D5F"/>
    <w:rsid w:val="00001EE6"/>
    <w:rsid w:val="000020AE"/>
    <w:rsid w:val="00002144"/>
    <w:rsid w:val="00003FFF"/>
    <w:rsid w:val="00004482"/>
    <w:rsid w:val="00004536"/>
    <w:rsid w:val="00004768"/>
    <w:rsid w:val="00004929"/>
    <w:rsid w:val="00005E1C"/>
    <w:rsid w:val="0000669F"/>
    <w:rsid w:val="000070A4"/>
    <w:rsid w:val="000109CE"/>
    <w:rsid w:val="00010C85"/>
    <w:rsid w:val="000117C2"/>
    <w:rsid w:val="00011A83"/>
    <w:rsid w:val="00013BFF"/>
    <w:rsid w:val="00013E05"/>
    <w:rsid w:val="000152A5"/>
    <w:rsid w:val="000152C0"/>
    <w:rsid w:val="00015818"/>
    <w:rsid w:val="00016327"/>
    <w:rsid w:val="0001744B"/>
    <w:rsid w:val="00021C4F"/>
    <w:rsid w:val="00022370"/>
    <w:rsid w:val="00023495"/>
    <w:rsid w:val="000237E1"/>
    <w:rsid w:val="000265C9"/>
    <w:rsid w:val="000269CB"/>
    <w:rsid w:val="00026D38"/>
    <w:rsid w:val="000273E0"/>
    <w:rsid w:val="000275A1"/>
    <w:rsid w:val="0003028A"/>
    <w:rsid w:val="00031833"/>
    <w:rsid w:val="00032F36"/>
    <w:rsid w:val="00033B72"/>
    <w:rsid w:val="00036198"/>
    <w:rsid w:val="000366C1"/>
    <w:rsid w:val="00040CDB"/>
    <w:rsid w:val="00043897"/>
    <w:rsid w:val="00045A20"/>
    <w:rsid w:val="00047F93"/>
    <w:rsid w:val="000514EB"/>
    <w:rsid w:val="000529F8"/>
    <w:rsid w:val="0005307D"/>
    <w:rsid w:val="000539B0"/>
    <w:rsid w:val="0005465E"/>
    <w:rsid w:val="0005515D"/>
    <w:rsid w:val="00055B63"/>
    <w:rsid w:val="0005627F"/>
    <w:rsid w:val="00056A60"/>
    <w:rsid w:val="0005711D"/>
    <w:rsid w:val="00061E87"/>
    <w:rsid w:val="0006252F"/>
    <w:rsid w:val="00062AAD"/>
    <w:rsid w:val="00062F3D"/>
    <w:rsid w:val="00064AD1"/>
    <w:rsid w:val="00064F05"/>
    <w:rsid w:val="00065E9A"/>
    <w:rsid w:val="00066999"/>
    <w:rsid w:val="00070050"/>
    <w:rsid w:val="000714F9"/>
    <w:rsid w:val="00072AB9"/>
    <w:rsid w:val="00074964"/>
    <w:rsid w:val="00074AAB"/>
    <w:rsid w:val="0008023D"/>
    <w:rsid w:val="000814DF"/>
    <w:rsid w:val="00081A36"/>
    <w:rsid w:val="00081C54"/>
    <w:rsid w:val="00085852"/>
    <w:rsid w:val="000866E2"/>
    <w:rsid w:val="000867FF"/>
    <w:rsid w:val="00090BD3"/>
    <w:rsid w:val="000927EF"/>
    <w:rsid w:val="00092BD0"/>
    <w:rsid w:val="000939CE"/>
    <w:rsid w:val="0009434E"/>
    <w:rsid w:val="00094B11"/>
    <w:rsid w:val="000A01F7"/>
    <w:rsid w:val="000A180A"/>
    <w:rsid w:val="000A1B49"/>
    <w:rsid w:val="000A327E"/>
    <w:rsid w:val="000A7A2D"/>
    <w:rsid w:val="000B1B9F"/>
    <w:rsid w:val="000B1CF6"/>
    <w:rsid w:val="000B2463"/>
    <w:rsid w:val="000B2512"/>
    <w:rsid w:val="000B2553"/>
    <w:rsid w:val="000B47EE"/>
    <w:rsid w:val="000B4887"/>
    <w:rsid w:val="000B69E3"/>
    <w:rsid w:val="000B7021"/>
    <w:rsid w:val="000C24C1"/>
    <w:rsid w:val="000C2FD7"/>
    <w:rsid w:val="000C3948"/>
    <w:rsid w:val="000C416F"/>
    <w:rsid w:val="000C470E"/>
    <w:rsid w:val="000C5B60"/>
    <w:rsid w:val="000D1C13"/>
    <w:rsid w:val="000D1F9A"/>
    <w:rsid w:val="000D214D"/>
    <w:rsid w:val="000D3036"/>
    <w:rsid w:val="000D3838"/>
    <w:rsid w:val="000D51D0"/>
    <w:rsid w:val="000D6C1C"/>
    <w:rsid w:val="000E0148"/>
    <w:rsid w:val="000E1D3E"/>
    <w:rsid w:val="000E20FB"/>
    <w:rsid w:val="000E3F36"/>
    <w:rsid w:val="000E4921"/>
    <w:rsid w:val="000E7139"/>
    <w:rsid w:val="000E7516"/>
    <w:rsid w:val="000F0B9A"/>
    <w:rsid w:val="000F0F4B"/>
    <w:rsid w:val="000F1A94"/>
    <w:rsid w:val="000F1C59"/>
    <w:rsid w:val="000F1CAB"/>
    <w:rsid w:val="000F2D04"/>
    <w:rsid w:val="000F40FD"/>
    <w:rsid w:val="000F4300"/>
    <w:rsid w:val="000F73F2"/>
    <w:rsid w:val="000F74E3"/>
    <w:rsid w:val="000F7577"/>
    <w:rsid w:val="000F7623"/>
    <w:rsid w:val="00100F68"/>
    <w:rsid w:val="001018FC"/>
    <w:rsid w:val="00101E4C"/>
    <w:rsid w:val="0010212B"/>
    <w:rsid w:val="00102CB6"/>
    <w:rsid w:val="00102CFD"/>
    <w:rsid w:val="001040C5"/>
    <w:rsid w:val="00104706"/>
    <w:rsid w:val="0010573E"/>
    <w:rsid w:val="0010726E"/>
    <w:rsid w:val="001076F8"/>
    <w:rsid w:val="00107B38"/>
    <w:rsid w:val="0011292E"/>
    <w:rsid w:val="00115A42"/>
    <w:rsid w:val="00117D80"/>
    <w:rsid w:val="00117EE3"/>
    <w:rsid w:val="00120617"/>
    <w:rsid w:val="0012186F"/>
    <w:rsid w:val="0012277A"/>
    <w:rsid w:val="00123E7B"/>
    <w:rsid w:val="00126406"/>
    <w:rsid w:val="00126806"/>
    <w:rsid w:val="00126EB2"/>
    <w:rsid w:val="00131072"/>
    <w:rsid w:val="00131D0E"/>
    <w:rsid w:val="00135ACA"/>
    <w:rsid w:val="00137712"/>
    <w:rsid w:val="0013775C"/>
    <w:rsid w:val="001410D6"/>
    <w:rsid w:val="0014184D"/>
    <w:rsid w:val="00142BFD"/>
    <w:rsid w:val="001458E1"/>
    <w:rsid w:val="001508A2"/>
    <w:rsid w:val="00150C01"/>
    <w:rsid w:val="00151531"/>
    <w:rsid w:val="001517C0"/>
    <w:rsid w:val="001522F5"/>
    <w:rsid w:val="00152712"/>
    <w:rsid w:val="0015522C"/>
    <w:rsid w:val="00157846"/>
    <w:rsid w:val="00161E24"/>
    <w:rsid w:val="00163CFE"/>
    <w:rsid w:val="0016622F"/>
    <w:rsid w:val="0017012D"/>
    <w:rsid w:val="00171BC4"/>
    <w:rsid w:val="0017226E"/>
    <w:rsid w:val="00172C79"/>
    <w:rsid w:val="00172EDD"/>
    <w:rsid w:val="00174DA1"/>
    <w:rsid w:val="00176AE0"/>
    <w:rsid w:val="00177598"/>
    <w:rsid w:val="00177B3C"/>
    <w:rsid w:val="00183380"/>
    <w:rsid w:val="00184886"/>
    <w:rsid w:val="001849D0"/>
    <w:rsid w:val="00184A5F"/>
    <w:rsid w:val="00184E93"/>
    <w:rsid w:val="00186637"/>
    <w:rsid w:val="001923DA"/>
    <w:rsid w:val="001936FE"/>
    <w:rsid w:val="00193926"/>
    <w:rsid w:val="0019394E"/>
    <w:rsid w:val="00193BA3"/>
    <w:rsid w:val="00194A14"/>
    <w:rsid w:val="00195DCA"/>
    <w:rsid w:val="001A06AA"/>
    <w:rsid w:val="001A3B9C"/>
    <w:rsid w:val="001A528C"/>
    <w:rsid w:val="001A5399"/>
    <w:rsid w:val="001A5F36"/>
    <w:rsid w:val="001A6176"/>
    <w:rsid w:val="001A6B73"/>
    <w:rsid w:val="001B2A64"/>
    <w:rsid w:val="001B2D71"/>
    <w:rsid w:val="001B3CC4"/>
    <w:rsid w:val="001B5244"/>
    <w:rsid w:val="001B5483"/>
    <w:rsid w:val="001B5D7A"/>
    <w:rsid w:val="001B66ED"/>
    <w:rsid w:val="001B6CFC"/>
    <w:rsid w:val="001B728C"/>
    <w:rsid w:val="001C10C1"/>
    <w:rsid w:val="001C5461"/>
    <w:rsid w:val="001C5AC1"/>
    <w:rsid w:val="001C7028"/>
    <w:rsid w:val="001D013B"/>
    <w:rsid w:val="001D45FF"/>
    <w:rsid w:val="001D692D"/>
    <w:rsid w:val="001D6945"/>
    <w:rsid w:val="001E0A25"/>
    <w:rsid w:val="001E26E2"/>
    <w:rsid w:val="001E30E4"/>
    <w:rsid w:val="001E352F"/>
    <w:rsid w:val="001E3866"/>
    <w:rsid w:val="001E5088"/>
    <w:rsid w:val="001E7302"/>
    <w:rsid w:val="001F2C38"/>
    <w:rsid w:val="001F30F0"/>
    <w:rsid w:val="001F3FD2"/>
    <w:rsid w:val="001F5747"/>
    <w:rsid w:val="00200D11"/>
    <w:rsid w:val="00201638"/>
    <w:rsid w:val="00203F1F"/>
    <w:rsid w:val="00204637"/>
    <w:rsid w:val="00206143"/>
    <w:rsid w:val="0021142F"/>
    <w:rsid w:val="00211993"/>
    <w:rsid w:val="00211DA6"/>
    <w:rsid w:val="0021217C"/>
    <w:rsid w:val="0021404E"/>
    <w:rsid w:val="00216550"/>
    <w:rsid w:val="00216AAB"/>
    <w:rsid w:val="0021722D"/>
    <w:rsid w:val="002203AD"/>
    <w:rsid w:val="00222C70"/>
    <w:rsid w:val="0022336F"/>
    <w:rsid w:val="00223FA5"/>
    <w:rsid w:val="0022489D"/>
    <w:rsid w:val="00230001"/>
    <w:rsid w:val="0023096F"/>
    <w:rsid w:val="002329EE"/>
    <w:rsid w:val="00233CBE"/>
    <w:rsid w:val="002444D5"/>
    <w:rsid w:val="00251E52"/>
    <w:rsid w:val="0025331C"/>
    <w:rsid w:val="0025381A"/>
    <w:rsid w:val="00254313"/>
    <w:rsid w:val="002563A8"/>
    <w:rsid w:val="00256628"/>
    <w:rsid w:val="002572F6"/>
    <w:rsid w:val="00257E4B"/>
    <w:rsid w:val="002604D0"/>
    <w:rsid w:val="00260886"/>
    <w:rsid w:val="00263D19"/>
    <w:rsid w:val="00264CF0"/>
    <w:rsid w:val="0026684C"/>
    <w:rsid w:val="00267D46"/>
    <w:rsid w:val="002702DF"/>
    <w:rsid w:val="00272A66"/>
    <w:rsid w:val="00274398"/>
    <w:rsid w:val="00274895"/>
    <w:rsid w:val="0027513A"/>
    <w:rsid w:val="00275752"/>
    <w:rsid w:val="00281546"/>
    <w:rsid w:val="002821D1"/>
    <w:rsid w:val="002829D2"/>
    <w:rsid w:val="00283934"/>
    <w:rsid w:val="0028528E"/>
    <w:rsid w:val="002852FD"/>
    <w:rsid w:val="002858C6"/>
    <w:rsid w:val="002870C6"/>
    <w:rsid w:val="002876BE"/>
    <w:rsid w:val="0028777F"/>
    <w:rsid w:val="00290F2C"/>
    <w:rsid w:val="002916C5"/>
    <w:rsid w:val="00293F2D"/>
    <w:rsid w:val="00294B2D"/>
    <w:rsid w:val="002A1CB7"/>
    <w:rsid w:val="002A25BC"/>
    <w:rsid w:val="002A3339"/>
    <w:rsid w:val="002A4CA9"/>
    <w:rsid w:val="002A5E5E"/>
    <w:rsid w:val="002A5FB5"/>
    <w:rsid w:val="002A6D54"/>
    <w:rsid w:val="002A7E62"/>
    <w:rsid w:val="002B2377"/>
    <w:rsid w:val="002B2B4A"/>
    <w:rsid w:val="002B368E"/>
    <w:rsid w:val="002B5F70"/>
    <w:rsid w:val="002C20FB"/>
    <w:rsid w:val="002C4095"/>
    <w:rsid w:val="002C5603"/>
    <w:rsid w:val="002C56C8"/>
    <w:rsid w:val="002C65A4"/>
    <w:rsid w:val="002C70A8"/>
    <w:rsid w:val="002C7F4B"/>
    <w:rsid w:val="002D0BB6"/>
    <w:rsid w:val="002D3203"/>
    <w:rsid w:val="002D40CC"/>
    <w:rsid w:val="002D5B03"/>
    <w:rsid w:val="002D617D"/>
    <w:rsid w:val="002E0510"/>
    <w:rsid w:val="002E3F7C"/>
    <w:rsid w:val="002E6F89"/>
    <w:rsid w:val="002E7106"/>
    <w:rsid w:val="002E7C86"/>
    <w:rsid w:val="002F2694"/>
    <w:rsid w:val="002F2C64"/>
    <w:rsid w:val="002F34DB"/>
    <w:rsid w:val="002F38FD"/>
    <w:rsid w:val="002F44DA"/>
    <w:rsid w:val="002F456A"/>
    <w:rsid w:val="002F4C80"/>
    <w:rsid w:val="002F5A82"/>
    <w:rsid w:val="002F5B33"/>
    <w:rsid w:val="002F6E2C"/>
    <w:rsid w:val="002F74BB"/>
    <w:rsid w:val="00300A0B"/>
    <w:rsid w:val="00300F2F"/>
    <w:rsid w:val="003029D6"/>
    <w:rsid w:val="0030688E"/>
    <w:rsid w:val="00306B70"/>
    <w:rsid w:val="00312B34"/>
    <w:rsid w:val="00313684"/>
    <w:rsid w:val="003140A5"/>
    <w:rsid w:val="00314684"/>
    <w:rsid w:val="00317C23"/>
    <w:rsid w:val="00317E31"/>
    <w:rsid w:val="0032023D"/>
    <w:rsid w:val="00320B87"/>
    <w:rsid w:val="003249B5"/>
    <w:rsid w:val="003311E9"/>
    <w:rsid w:val="00331A02"/>
    <w:rsid w:val="003320E3"/>
    <w:rsid w:val="00334802"/>
    <w:rsid w:val="003348B2"/>
    <w:rsid w:val="00336C8C"/>
    <w:rsid w:val="003403BC"/>
    <w:rsid w:val="00341C4F"/>
    <w:rsid w:val="00351E01"/>
    <w:rsid w:val="00352404"/>
    <w:rsid w:val="003526C7"/>
    <w:rsid w:val="00354460"/>
    <w:rsid w:val="0035479C"/>
    <w:rsid w:val="00355782"/>
    <w:rsid w:val="003557C8"/>
    <w:rsid w:val="00355D80"/>
    <w:rsid w:val="00361CC8"/>
    <w:rsid w:val="003627C0"/>
    <w:rsid w:val="00363F9D"/>
    <w:rsid w:val="00365FE4"/>
    <w:rsid w:val="003667BE"/>
    <w:rsid w:val="003675D7"/>
    <w:rsid w:val="00367881"/>
    <w:rsid w:val="00367BB9"/>
    <w:rsid w:val="00371E21"/>
    <w:rsid w:val="00372509"/>
    <w:rsid w:val="0037366E"/>
    <w:rsid w:val="003738B4"/>
    <w:rsid w:val="00373CAB"/>
    <w:rsid w:val="00374303"/>
    <w:rsid w:val="00374822"/>
    <w:rsid w:val="003806F6"/>
    <w:rsid w:val="00381EFA"/>
    <w:rsid w:val="00382BFC"/>
    <w:rsid w:val="00382F5D"/>
    <w:rsid w:val="00390470"/>
    <w:rsid w:val="00393C8F"/>
    <w:rsid w:val="003941E6"/>
    <w:rsid w:val="00394DFC"/>
    <w:rsid w:val="00395251"/>
    <w:rsid w:val="00395B7F"/>
    <w:rsid w:val="00396251"/>
    <w:rsid w:val="00396907"/>
    <w:rsid w:val="00397768"/>
    <w:rsid w:val="003977CA"/>
    <w:rsid w:val="003A2DB3"/>
    <w:rsid w:val="003A3E39"/>
    <w:rsid w:val="003A467E"/>
    <w:rsid w:val="003A554C"/>
    <w:rsid w:val="003A77DB"/>
    <w:rsid w:val="003B0AE8"/>
    <w:rsid w:val="003B0FF6"/>
    <w:rsid w:val="003B10F9"/>
    <w:rsid w:val="003B1FFF"/>
    <w:rsid w:val="003B2299"/>
    <w:rsid w:val="003B2651"/>
    <w:rsid w:val="003B7556"/>
    <w:rsid w:val="003C0923"/>
    <w:rsid w:val="003C0E60"/>
    <w:rsid w:val="003C2BCA"/>
    <w:rsid w:val="003C4CB3"/>
    <w:rsid w:val="003C50CF"/>
    <w:rsid w:val="003C517C"/>
    <w:rsid w:val="003C7986"/>
    <w:rsid w:val="003D01C2"/>
    <w:rsid w:val="003D2210"/>
    <w:rsid w:val="003D47E5"/>
    <w:rsid w:val="003E0D67"/>
    <w:rsid w:val="003E2DF5"/>
    <w:rsid w:val="003E30DA"/>
    <w:rsid w:val="003F0632"/>
    <w:rsid w:val="003F2C2A"/>
    <w:rsid w:val="003F2D9A"/>
    <w:rsid w:val="003F3D79"/>
    <w:rsid w:val="00401ADC"/>
    <w:rsid w:val="004031DC"/>
    <w:rsid w:val="0040490C"/>
    <w:rsid w:val="0040493D"/>
    <w:rsid w:val="004061C9"/>
    <w:rsid w:val="00410ECC"/>
    <w:rsid w:val="00412980"/>
    <w:rsid w:val="00413C85"/>
    <w:rsid w:val="004146E2"/>
    <w:rsid w:val="004158C7"/>
    <w:rsid w:val="004165FD"/>
    <w:rsid w:val="00417101"/>
    <w:rsid w:val="00417A5B"/>
    <w:rsid w:val="00417F99"/>
    <w:rsid w:val="00423177"/>
    <w:rsid w:val="00424364"/>
    <w:rsid w:val="00424912"/>
    <w:rsid w:val="004257FB"/>
    <w:rsid w:val="004266C7"/>
    <w:rsid w:val="0042762A"/>
    <w:rsid w:val="00427B4E"/>
    <w:rsid w:val="0043004E"/>
    <w:rsid w:val="004320FA"/>
    <w:rsid w:val="00432151"/>
    <w:rsid w:val="00432396"/>
    <w:rsid w:val="00433F5D"/>
    <w:rsid w:val="00434DBB"/>
    <w:rsid w:val="004355A0"/>
    <w:rsid w:val="00436755"/>
    <w:rsid w:val="0043681F"/>
    <w:rsid w:val="00437355"/>
    <w:rsid w:val="004373C9"/>
    <w:rsid w:val="00437D8E"/>
    <w:rsid w:val="00440A69"/>
    <w:rsid w:val="0044115D"/>
    <w:rsid w:val="004422C4"/>
    <w:rsid w:val="00442532"/>
    <w:rsid w:val="004444F4"/>
    <w:rsid w:val="0044480A"/>
    <w:rsid w:val="00445088"/>
    <w:rsid w:val="00450018"/>
    <w:rsid w:val="0045012A"/>
    <w:rsid w:val="00452825"/>
    <w:rsid w:val="004542ED"/>
    <w:rsid w:val="004565D2"/>
    <w:rsid w:val="00460D3A"/>
    <w:rsid w:val="00460E64"/>
    <w:rsid w:val="00463273"/>
    <w:rsid w:val="00464949"/>
    <w:rsid w:val="004672A5"/>
    <w:rsid w:val="00467434"/>
    <w:rsid w:val="004715BC"/>
    <w:rsid w:val="00471C00"/>
    <w:rsid w:val="00472910"/>
    <w:rsid w:val="00473B23"/>
    <w:rsid w:val="004753C5"/>
    <w:rsid w:val="00475B89"/>
    <w:rsid w:val="004776AF"/>
    <w:rsid w:val="00477F2C"/>
    <w:rsid w:val="004863DC"/>
    <w:rsid w:val="00486AF6"/>
    <w:rsid w:val="00491596"/>
    <w:rsid w:val="00491ABC"/>
    <w:rsid w:val="0049587F"/>
    <w:rsid w:val="004976D5"/>
    <w:rsid w:val="004979C8"/>
    <w:rsid w:val="00497F75"/>
    <w:rsid w:val="004A0603"/>
    <w:rsid w:val="004A3866"/>
    <w:rsid w:val="004A47D4"/>
    <w:rsid w:val="004A5F23"/>
    <w:rsid w:val="004A6A57"/>
    <w:rsid w:val="004B003B"/>
    <w:rsid w:val="004B0A9F"/>
    <w:rsid w:val="004B229E"/>
    <w:rsid w:val="004B3C90"/>
    <w:rsid w:val="004B5ADA"/>
    <w:rsid w:val="004B5FEE"/>
    <w:rsid w:val="004C0E3F"/>
    <w:rsid w:val="004C432C"/>
    <w:rsid w:val="004C47A0"/>
    <w:rsid w:val="004C4CF5"/>
    <w:rsid w:val="004C58E8"/>
    <w:rsid w:val="004C6180"/>
    <w:rsid w:val="004C67EF"/>
    <w:rsid w:val="004C6F2E"/>
    <w:rsid w:val="004C75D0"/>
    <w:rsid w:val="004D3308"/>
    <w:rsid w:val="004D3C34"/>
    <w:rsid w:val="004D539D"/>
    <w:rsid w:val="004D5A21"/>
    <w:rsid w:val="004E03FD"/>
    <w:rsid w:val="004E09EE"/>
    <w:rsid w:val="004E23BD"/>
    <w:rsid w:val="004E2BAB"/>
    <w:rsid w:val="004E2F8C"/>
    <w:rsid w:val="004E6435"/>
    <w:rsid w:val="004E6FAC"/>
    <w:rsid w:val="004F204C"/>
    <w:rsid w:val="004F21B8"/>
    <w:rsid w:val="004F220C"/>
    <w:rsid w:val="004F4E7C"/>
    <w:rsid w:val="004F5C6D"/>
    <w:rsid w:val="00500CE1"/>
    <w:rsid w:val="0050265F"/>
    <w:rsid w:val="005048C9"/>
    <w:rsid w:val="00505C61"/>
    <w:rsid w:val="00506408"/>
    <w:rsid w:val="00506C0A"/>
    <w:rsid w:val="00506C67"/>
    <w:rsid w:val="0051025F"/>
    <w:rsid w:val="00512E00"/>
    <w:rsid w:val="00514160"/>
    <w:rsid w:val="005144F1"/>
    <w:rsid w:val="00514CC0"/>
    <w:rsid w:val="005154E1"/>
    <w:rsid w:val="00515EBE"/>
    <w:rsid w:val="005208AB"/>
    <w:rsid w:val="00521FF3"/>
    <w:rsid w:val="00525D39"/>
    <w:rsid w:val="005262C2"/>
    <w:rsid w:val="0053065B"/>
    <w:rsid w:val="005335CF"/>
    <w:rsid w:val="0053513B"/>
    <w:rsid w:val="0053702E"/>
    <w:rsid w:val="005372EB"/>
    <w:rsid w:val="00540BBE"/>
    <w:rsid w:val="0054208F"/>
    <w:rsid w:val="00542319"/>
    <w:rsid w:val="00542892"/>
    <w:rsid w:val="00542D79"/>
    <w:rsid w:val="00547026"/>
    <w:rsid w:val="005548F8"/>
    <w:rsid w:val="00555209"/>
    <w:rsid w:val="00557B73"/>
    <w:rsid w:val="00561B89"/>
    <w:rsid w:val="00562A46"/>
    <w:rsid w:val="0056359E"/>
    <w:rsid w:val="005640FF"/>
    <w:rsid w:val="005643EF"/>
    <w:rsid w:val="00564DC1"/>
    <w:rsid w:val="0056632B"/>
    <w:rsid w:val="005669BD"/>
    <w:rsid w:val="00567358"/>
    <w:rsid w:val="00567D75"/>
    <w:rsid w:val="00570016"/>
    <w:rsid w:val="0057085D"/>
    <w:rsid w:val="00571C77"/>
    <w:rsid w:val="0057266C"/>
    <w:rsid w:val="005739B2"/>
    <w:rsid w:val="00573BA2"/>
    <w:rsid w:val="005748B8"/>
    <w:rsid w:val="00583512"/>
    <w:rsid w:val="00591047"/>
    <w:rsid w:val="0059175E"/>
    <w:rsid w:val="00592454"/>
    <w:rsid w:val="00597A49"/>
    <w:rsid w:val="005A1340"/>
    <w:rsid w:val="005A1848"/>
    <w:rsid w:val="005A2171"/>
    <w:rsid w:val="005A2D10"/>
    <w:rsid w:val="005A2E6A"/>
    <w:rsid w:val="005A3A77"/>
    <w:rsid w:val="005A3AE0"/>
    <w:rsid w:val="005A3DF4"/>
    <w:rsid w:val="005A5B18"/>
    <w:rsid w:val="005A63A9"/>
    <w:rsid w:val="005A6763"/>
    <w:rsid w:val="005A73B4"/>
    <w:rsid w:val="005B0204"/>
    <w:rsid w:val="005B1593"/>
    <w:rsid w:val="005B19B2"/>
    <w:rsid w:val="005B2C13"/>
    <w:rsid w:val="005B41E7"/>
    <w:rsid w:val="005B5B63"/>
    <w:rsid w:val="005B6AFE"/>
    <w:rsid w:val="005C43ED"/>
    <w:rsid w:val="005C610D"/>
    <w:rsid w:val="005C69EA"/>
    <w:rsid w:val="005D0426"/>
    <w:rsid w:val="005D4A67"/>
    <w:rsid w:val="005D5555"/>
    <w:rsid w:val="005D5A0E"/>
    <w:rsid w:val="005D6533"/>
    <w:rsid w:val="005D684B"/>
    <w:rsid w:val="005D77A4"/>
    <w:rsid w:val="005D7A10"/>
    <w:rsid w:val="005D7FFC"/>
    <w:rsid w:val="005E01EE"/>
    <w:rsid w:val="005E043B"/>
    <w:rsid w:val="005E1C0D"/>
    <w:rsid w:val="005E33EA"/>
    <w:rsid w:val="005E423C"/>
    <w:rsid w:val="005E6CF7"/>
    <w:rsid w:val="005E7338"/>
    <w:rsid w:val="005F17F5"/>
    <w:rsid w:val="005F3FB7"/>
    <w:rsid w:val="005F5193"/>
    <w:rsid w:val="005F72CC"/>
    <w:rsid w:val="005F7824"/>
    <w:rsid w:val="006007A4"/>
    <w:rsid w:val="00601C71"/>
    <w:rsid w:val="00611BF3"/>
    <w:rsid w:val="00613110"/>
    <w:rsid w:val="00620362"/>
    <w:rsid w:val="006223C8"/>
    <w:rsid w:val="00622641"/>
    <w:rsid w:val="0062338D"/>
    <w:rsid w:val="00623948"/>
    <w:rsid w:val="006241B7"/>
    <w:rsid w:val="00624D7F"/>
    <w:rsid w:val="00626AB4"/>
    <w:rsid w:val="00627FC6"/>
    <w:rsid w:val="0063113D"/>
    <w:rsid w:val="006328D3"/>
    <w:rsid w:val="006418DE"/>
    <w:rsid w:val="00641B56"/>
    <w:rsid w:val="00646B76"/>
    <w:rsid w:val="006471A6"/>
    <w:rsid w:val="00647782"/>
    <w:rsid w:val="0064784E"/>
    <w:rsid w:val="00647A8A"/>
    <w:rsid w:val="00647B22"/>
    <w:rsid w:val="0065003F"/>
    <w:rsid w:val="006525A2"/>
    <w:rsid w:val="00653277"/>
    <w:rsid w:val="00653F27"/>
    <w:rsid w:val="00653F60"/>
    <w:rsid w:val="006561AA"/>
    <w:rsid w:val="006629D6"/>
    <w:rsid w:val="006629F1"/>
    <w:rsid w:val="00665566"/>
    <w:rsid w:val="00670E78"/>
    <w:rsid w:val="006710D9"/>
    <w:rsid w:val="0067240A"/>
    <w:rsid w:val="00672484"/>
    <w:rsid w:val="006727C5"/>
    <w:rsid w:val="006800FB"/>
    <w:rsid w:val="00680B22"/>
    <w:rsid w:val="00680E38"/>
    <w:rsid w:val="006812E9"/>
    <w:rsid w:val="00681F00"/>
    <w:rsid w:val="00682CCC"/>
    <w:rsid w:val="00684D12"/>
    <w:rsid w:val="006851F9"/>
    <w:rsid w:val="00687D86"/>
    <w:rsid w:val="00693728"/>
    <w:rsid w:val="00693D59"/>
    <w:rsid w:val="00695717"/>
    <w:rsid w:val="00696598"/>
    <w:rsid w:val="006A04BA"/>
    <w:rsid w:val="006A0DDD"/>
    <w:rsid w:val="006A2ACE"/>
    <w:rsid w:val="006A5957"/>
    <w:rsid w:val="006B0632"/>
    <w:rsid w:val="006B06A2"/>
    <w:rsid w:val="006B07FF"/>
    <w:rsid w:val="006B08B3"/>
    <w:rsid w:val="006B21A3"/>
    <w:rsid w:val="006B3C18"/>
    <w:rsid w:val="006B4503"/>
    <w:rsid w:val="006B53EE"/>
    <w:rsid w:val="006B5604"/>
    <w:rsid w:val="006B64EA"/>
    <w:rsid w:val="006B654C"/>
    <w:rsid w:val="006C04C5"/>
    <w:rsid w:val="006C30EE"/>
    <w:rsid w:val="006C4C0D"/>
    <w:rsid w:val="006C54F7"/>
    <w:rsid w:val="006D0EF2"/>
    <w:rsid w:val="006D26CA"/>
    <w:rsid w:val="006D39D4"/>
    <w:rsid w:val="006D43FF"/>
    <w:rsid w:val="006D4BFD"/>
    <w:rsid w:val="006D6CBD"/>
    <w:rsid w:val="006D7005"/>
    <w:rsid w:val="006E5E8C"/>
    <w:rsid w:val="006F1C1D"/>
    <w:rsid w:val="006F2123"/>
    <w:rsid w:val="006F222D"/>
    <w:rsid w:val="006F2945"/>
    <w:rsid w:val="006F343E"/>
    <w:rsid w:val="006F608B"/>
    <w:rsid w:val="006F73DA"/>
    <w:rsid w:val="006F7698"/>
    <w:rsid w:val="007037E1"/>
    <w:rsid w:val="00703F6C"/>
    <w:rsid w:val="00705C15"/>
    <w:rsid w:val="007069FF"/>
    <w:rsid w:val="00710B3F"/>
    <w:rsid w:val="007112AB"/>
    <w:rsid w:val="00711FC5"/>
    <w:rsid w:val="007122A0"/>
    <w:rsid w:val="007143E6"/>
    <w:rsid w:val="007144FA"/>
    <w:rsid w:val="0071754D"/>
    <w:rsid w:val="00720935"/>
    <w:rsid w:val="007214AD"/>
    <w:rsid w:val="0072246B"/>
    <w:rsid w:val="00722B31"/>
    <w:rsid w:val="00723CD6"/>
    <w:rsid w:val="00724F12"/>
    <w:rsid w:val="00727DEE"/>
    <w:rsid w:val="0073017A"/>
    <w:rsid w:val="00730689"/>
    <w:rsid w:val="00731037"/>
    <w:rsid w:val="007316C2"/>
    <w:rsid w:val="00731D80"/>
    <w:rsid w:val="00732D97"/>
    <w:rsid w:val="00737609"/>
    <w:rsid w:val="00737EE5"/>
    <w:rsid w:val="007409A1"/>
    <w:rsid w:val="00742FE1"/>
    <w:rsid w:val="00743859"/>
    <w:rsid w:val="00743A66"/>
    <w:rsid w:val="00743B05"/>
    <w:rsid w:val="007507B4"/>
    <w:rsid w:val="00753ED2"/>
    <w:rsid w:val="007566B0"/>
    <w:rsid w:val="007579B9"/>
    <w:rsid w:val="007605D6"/>
    <w:rsid w:val="007613E8"/>
    <w:rsid w:val="007628CE"/>
    <w:rsid w:val="007636C9"/>
    <w:rsid w:val="007642CF"/>
    <w:rsid w:val="00766507"/>
    <w:rsid w:val="0076766D"/>
    <w:rsid w:val="00770D93"/>
    <w:rsid w:val="007724FD"/>
    <w:rsid w:val="00773595"/>
    <w:rsid w:val="00774624"/>
    <w:rsid w:val="00774857"/>
    <w:rsid w:val="007858B4"/>
    <w:rsid w:val="00785E64"/>
    <w:rsid w:val="0078662B"/>
    <w:rsid w:val="00786FEE"/>
    <w:rsid w:val="007915DC"/>
    <w:rsid w:val="00793BB6"/>
    <w:rsid w:val="007940E2"/>
    <w:rsid w:val="00795162"/>
    <w:rsid w:val="00797B78"/>
    <w:rsid w:val="007A27E5"/>
    <w:rsid w:val="007A2C3F"/>
    <w:rsid w:val="007A4901"/>
    <w:rsid w:val="007A4D3E"/>
    <w:rsid w:val="007A5C6B"/>
    <w:rsid w:val="007A6303"/>
    <w:rsid w:val="007A6C1C"/>
    <w:rsid w:val="007A78AD"/>
    <w:rsid w:val="007B0206"/>
    <w:rsid w:val="007B17DF"/>
    <w:rsid w:val="007B3FE5"/>
    <w:rsid w:val="007B4BDA"/>
    <w:rsid w:val="007B5736"/>
    <w:rsid w:val="007B5EB2"/>
    <w:rsid w:val="007C05BD"/>
    <w:rsid w:val="007C0A69"/>
    <w:rsid w:val="007C2093"/>
    <w:rsid w:val="007C3E8C"/>
    <w:rsid w:val="007C6D43"/>
    <w:rsid w:val="007C72A1"/>
    <w:rsid w:val="007D0431"/>
    <w:rsid w:val="007D166B"/>
    <w:rsid w:val="007D2D69"/>
    <w:rsid w:val="007D6E47"/>
    <w:rsid w:val="007E0D1C"/>
    <w:rsid w:val="007E22C8"/>
    <w:rsid w:val="007E398E"/>
    <w:rsid w:val="007E4E71"/>
    <w:rsid w:val="007E4FAB"/>
    <w:rsid w:val="007E6009"/>
    <w:rsid w:val="007E6AE7"/>
    <w:rsid w:val="007F0DE2"/>
    <w:rsid w:val="007F2092"/>
    <w:rsid w:val="007F2E8B"/>
    <w:rsid w:val="007F424C"/>
    <w:rsid w:val="007F58A9"/>
    <w:rsid w:val="007F5A07"/>
    <w:rsid w:val="007F7D34"/>
    <w:rsid w:val="00800131"/>
    <w:rsid w:val="00801416"/>
    <w:rsid w:val="008019A7"/>
    <w:rsid w:val="0080288B"/>
    <w:rsid w:val="008101C8"/>
    <w:rsid w:val="008108B9"/>
    <w:rsid w:val="00811890"/>
    <w:rsid w:val="00811BA2"/>
    <w:rsid w:val="008153C2"/>
    <w:rsid w:val="00817F95"/>
    <w:rsid w:val="0082398E"/>
    <w:rsid w:val="00823FE1"/>
    <w:rsid w:val="00825246"/>
    <w:rsid w:val="00830604"/>
    <w:rsid w:val="008323B4"/>
    <w:rsid w:val="00833668"/>
    <w:rsid w:val="00833859"/>
    <w:rsid w:val="00833E67"/>
    <w:rsid w:val="00835054"/>
    <w:rsid w:val="00835773"/>
    <w:rsid w:val="00835F46"/>
    <w:rsid w:val="008366A6"/>
    <w:rsid w:val="00836B9B"/>
    <w:rsid w:val="00837F75"/>
    <w:rsid w:val="00841311"/>
    <w:rsid w:val="008443B6"/>
    <w:rsid w:val="0084601D"/>
    <w:rsid w:val="00846870"/>
    <w:rsid w:val="00846C59"/>
    <w:rsid w:val="00852448"/>
    <w:rsid w:val="008536A0"/>
    <w:rsid w:val="00855CF5"/>
    <w:rsid w:val="008571D8"/>
    <w:rsid w:val="0085748C"/>
    <w:rsid w:val="0086013B"/>
    <w:rsid w:val="008653B6"/>
    <w:rsid w:val="0086662C"/>
    <w:rsid w:val="008677BC"/>
    <w:rsid w:val="00870B8E"/>
    <w:rsid w:val="0087293C"/>
    <w:rsid w:val="00872941"/>
    <w:rsid w:val="00873725"/>
    <w:rsid w:val="008737F4"/>
    <w:rsid w:val="008744D7"/>
    <w:rsid w:val="008800C3"/>
    <w:rsid w:val="008804AA"/>
    <w:rsid w:val="00880ACD"/>
    <w:rsid w:val="00880EB3"/>
    <w:rsid w:val="00881210"/>
    <w:rsid w:val="00883C5F"/>
    <w:rsid w:val="00883D68"/>
    <w:rsid w:val="00887258"/>
    <w:rsid w:val="008879C1"/>
    <w:rsid w:val="00887B1F"/>
    <w:rsid w:val="00891EA4"/>
    <w:rsid w:val="00893043"/>
    <w:rsid w:val="00893B5A"/>
    <w:rsid w:val="008952F3"/>
    <w:rsid w:val="008A0A4F"/>
    <w:rsid w:val="008A1F20"/>
    <w:rsid w:val="008A4C7A"/>
    <w:rsid w:val="008A5B05"/>
    <w:rsid w:val="008A6D53"/>
    <w:rsid w:val="008A7EA6"/>
    <w:rsid w:val="008B063F"/>
    <w:rsid w:val="008B0E86"/>
    <w:rsid w:val="008B38B7"/>
    <w:rsid w:val="008B47CA"/>
    <w:rsid w:val="008C08DB"/>
    <w:rsid w:val="008C12E8"/>
    <w:rsid w:val="008C2848"/>
    <w:rsid w:val="008C47AF"/>
    <w:rsid w:val="008C4C25"/>
    <w:rsid w:val="008C5046"/>
    <w:rsid w:val="008C551D"/>
    <w:rsid w:val="008C6B88"/>
    <w:rsid w:val="008C71D8"/>
    <w:rsid w:val="008C7E8C"/>
    <w:rsid w:val="008D2E77"/>
    <w:rsid w:val="008D363C"/>
    <w:rsid w:val="008D5CA7"/>
    <w:rsid w:val="008D7887"/>
    <w:rsid w:val="008E4C85"/>
    <w:rsid w:val="008E5104"/>
    <w:rsid w:val="008F07D0"/>
    <w:rsid w:val="008F1817"/>
    <w:rsid w:val="008F4EED"/>
    <w:rsid w:val="008F5744"/>
    <w:rsid w:val="008F57F6"/>
    <w:rsid w:val="00903BD4"/>
    <w:rsid w:val="00904EDC"/>
    <w:rsid w:val="00905142"/>
    <w:rsid w:val="00905F3C"/>
    <w:rsid w:val="00911CF1"/>
    <w:rsid w:val="00912E34"/>
    <w:rsid w:val="00914F97"/>
    <w:rsid w:val="00916D80"/>
    <w:rsid w:val="0091714D"/>
    <w:rsid w:val="0092085E"/>
    <w:rsid w:val="009210F5"/>
    <w:rsid w:val="009215C4"/>
    <w:rsid w:val="00921705"/>
    <w:rsid w:val="00921D3D"/>
    <w:rsid w:val="0092378B"/>
    <w:rsid w:val="00925E60"/>
    <w:rsid w:val="00927BB8"/>
    <w:rsid w:val="00927DDB"/>
    <w:rsid w:val="00930517"/>
    <w:rsid w:val="00930974"/>
    <w:rsid w:val="00930E30"/>
    <w:rsid w:val="0093100A"/>
    <w:rsid w:val="00932742"/>
    <w:rsid w:val="00934349"/>
    <w:rsid w:val="009471D7"/>
    <w:rsid w:val="00947861"/>
    <w:rsid w:val="00950F5A"/>
    <w:rsid w:val="00951CB5"/>
    <w:rsid w:val="0095308C"/>
    <w:rsid w:val="00955D4D"/>
    <w:rsid w:val="00956635"/>
    <w:rsid w:val="0095687D"/>
    <w:rsid w:val="0096032B"/>
    <w:rsid w:val="009615B5"/>
    <w:rsid w:val="00963C9D"/>
    <w:rsid w:val="009663EF"/>
    <w:rsid w:val="00966BDB"/>
    <w:rsid w:val="00972F2F"/>
    <w:rsid w:val="0097346A"/>
    <w:rsid w:val="009735C1"/>
    <w:rsid w:val="00973FD5"/>
    <w:rsid w:val="00974B36"/>
    <w:rsid w:val="00975AD7"/>
    <w:rsid w:val="00976059"/>
    <w:rsid w:val="009770DE"/>
    <w:rsid w:val="009772EF"/>
    <w:rsid w:val="00981266"/>
    <w:rsid w:val="00983705"/>
    <w:rsid w:val="0098451A"/>
    <w:rsid w:val="009857FB"/>
    <w:rsid w:val="00985829"/>
    <w:rsid w:val="00986092"/>
    <w:rsid w:val="009862CB"/>
    <w:rsid w:val="00986606"/>
    <w:rsid w:val="009916D8"/>
    <w:rsid w:val="00992142"/>
    <w:rsid w:val="00993B02"/>
    <w:rsid w:val="00993D54"/>
    <w:rsid w:val="0099571F"/>
    <w:rsid w:val="00996F1B"/>
    <w:rsid w:val="009975A2"/>
    <w:rsid w:val="009A2013"/>
    <w:rsid w:val="009A276D"/>
    <w:rsid w:val="009A6BA2"/>
    <w:rsid w:val="009A7433"/>
    <w:rsid w:val="009B1DCF"/>
    <w:rsid w:val="009B1E98"/>
    <w:rsid w:val="009B3809"/>
    <w:rsid w:val="009B4319"/>
    <w:rsid w:val="009B6DDB"/>
    <w:rsid w:val="009B7285"/>
    <w:rsid w:val="009B7661"/>
    <w:rsid w:val="009C1E9E"/>
    <w:rsid w:val="009C26C8"/>
    <w:rsid w:val="009C4D84"/>
    <w:rsid w:val="009C78DF"/>
    <w:rsid w:val="009D0C00"/>
    <w:rsid w:val="009D0E44"/>
    <w:rsid w:val="009D2976"/>
    <w:rsid w:val="009D358D"/>
    <w:rsid w:val="009D754C"/>
    <w:rsid w:val="009D7D76"/>
    <w:rsid w:val="009E02F1"/>
    <w:rsid w:val="009E0D52"/>
    <w:rsid w:val="009E0E97"/>
    <w:rsid w:val="009E3EFD"/>
    <w:rsid w:val="009E46DB"/>
    <w:rsid w:val="009E5230"/>
    <w:rsid w:val="009E5D98"/>
    <w:rsid w:val="009F16BB"/>
    <w:rsid w:val="009F20BA"/>
    <w:rsid w:val="009F58D0"/>
    <w:rsid w:val="00A047ED"/>
    <w:rsid w:val="00A04B6D"/>
    <w:rsid w:val="00A06842"/>
    <w:rsid w:val="00A0689A"/>
    <w:rsid w:val="00A07D4F"/>
    <w:rsid w:val="00A13E0B"/>
    <w:rsid w:val="00A158E4"/>
    <w:rsid w:val="00A17F62"/>
    <w:rsid w:val="00A206E1"/>
    <w:rsid w:val="00A21D76"/>
    <w:rsid w:val="00A2315E"/>
    <w:rsid w:val="00A236A5"/>
    <w:rsid w:val="00A27CC1"/>
    <w:rsid w:val="00A27DD0"/>
    <w:rsid w:val="00A30F1A"/>
    <w:rsid w:val="00A325C1"/>
    <w:rsid w:val="00A32780"/>
    <w:rsid w:val="00A339CD"/>
    <w:rsid w:val="00A33C09"/>
    <w:rsid w:val="00A34767"/>
    <w:rsid w:val="00A34CED"/>
    <w:rsid w:val="00A40070"/>
    <w:rsid w:val="00A40BF9"/>
    <w:rsid w:val="00A40E42"/>
    <w:rsid w:val="00A45AB5"/>
    <w:rsid w:val="00A45C25"/>
    <w:rsid w:val="00A475D0"/>
    <w:rsid w:val="00A5023D"/>
    <w:rsid w:val="00A533CD"/>
    <w:rsid w:val="00A53419"/>
    <w:rsid w:val="00A548F2"/>
    <w:rsid w:val="00A57AA3"/>
    <w:rsid w:val="00A60124"/>
    <w:rsid w:val="00A607DC"/>
    <w:rsid w:val="00A61935"/>
    <w:rsid w:val="00A61F63"/>
    <w:rsid w:val="00A62530"/>
    <w:rsid w:val="00A63EBB"/>
    <w:rsid w:val="00A64693"/>
    <w:rsid w:val="00A64A52"/>
    <w:rsid w:val="00A701A3"/>
    <w:rsid w:val="00A701DA"/>
    <w:rsid w:val="00A7153C"/>
    <w:rsid w:val="00A731DA"/>
    <w:rsid w:val="00A73AD0"/>
    <w:rsid w:val="00A73C65"/>
    <w:rsid w:val="00A74814"/>
    <w:rsid w:val="00A752A5"/>
    <w:rsid w:val="00A770C2"/>
    <w:rsid w:val="00A82513"/>
    <w:rsid w:val="00A829A8"/>
    <w:rsid w:val="00A82A99"/>
    <w:rsid w:val="00A83FFA"/>
    <w:rsid w:val="00A86D9F"/>
    <w:rsid w:val="00A87996"/>
    <w:rsid w:val="00A87E66"/>
    <w:rsid w:val="00A90018"/>
    <w:rsid w:val="00A93440"/>
    <w:rsid w:val="00A9389B"/>
    <w:rsid w:val="00A939B0"/>
    <w:rsid w:val="00A94AE4"/>
    <w:rsid w:val="00A95482"/>
    <w:rsid w:val="00A95791"/>
    <w:rsid w:val="00A966E2"/>
    <w:rsid w:val="00A976F2"/>
    <w:rsid w:val="00AA08E0"/>
    <w:rsid w:val="00AA2AD5"/>
    <w:rsid w:val="00AA3403"/>
    <w:rsid w:val="00AA36A3"/>
    <w:rsid w:val="00AA43CB"/>
    <w:rsid w:val="00AA5697"/>
    <w:rsid w:val="00AA7F7F"/>
    <w:rsid w:val="00AB0EA8"/>
    <w:rsid w:val="00AB1DF3"/>
    <w:rsid w:val="00AB3765"/>
    <w:rsid w:val="00AB3994"/>
    <w:rsid w:val="00AB40A1"/>
    <w:rsid w:val="00AB4BD4"/>
    <w:rsid w:val="00AB5A54"/>
    <w:rsid w:val="00AB5A67"/>
    <w:rsid w:val="00AC1365"/>
    <w:rsid w:val="00AC1E4F"/>
    <w:rsid w:val="00AC3901"/>
    <w:rsid w:val="00AC5150"/>
    <w:rsid w:val="00AC7FCF"/>
    <w:rsid w:val="00AD1603"/>
    <w:rsid w:val="00AE2507"/>
    <w:rsid w:val="00AE58BC"/>
    <w:rsid w:val="00AE596A"/>
    <w:rsid w:val="00AF027A"/>
    <w:rsid w:val="00AF1F43"/>
    <w:rsid w:val="00AF5ABE"/>
    <w:rsid w:val="00AF5B6B"/>
    <w:rsid w:val="00AF6EA6"/>
    <w:rsid w:val="00AF7F64"/>
    <w:rsid w:val="00B006F9"/>
    <w:rsid w:val="00B010F0"/>
    <w:rsid w:val="00B03D33"/>
    <w:rsid w:val="00B04895"/>
    <w:rsid w:val="00B108E6"/>
    <w:rsid w:val="00B15866"/>
    <w:rsid w:val="00B15F32"/>
    <w:rsid w:val="00B17A3A"/>
    <w:rsid w:val="00B2276F"/>
    <w:rsid w:val="00B229D8"/>
    <w:rsid w:val="00B22D62"/>
    <w:rsid w:val="00B24EE2"/>
    <w:rsid w:val="00B25ABC"/>
    <w:rsid w:val="00B26081"/>
    <w:rsid w:val="00B2664E"/>
    <w:rsid w:val="00B326AA"/>
    <w:rsid w:val="00B33301"/>
    <w:rsid w:val="00B3343D"/>
    <w:rsid w:val="00B34342"/>
    <w:rsid w:val="00B349A5"/>
    <w:rsid w:val="00B35709"/>
    <w:rsid w:val="00B36AB5"/>
    <w:rsid w:val="00B36EC9"/>
    <w:rsid w:val="00B376A7"/>
    <w:rsid w:val="00B401C7"/>
    <w:rsid w:val="00B409EE"/>
    <w:rsid w:val="00B41513"/>
    <w:rsid w:val="00B41D4E"/>
    <w:rsid w:val="00B45196"/>
    <w:rsid w:val="00B452B4"/>
    <w:rsid w:val="00B47CF2"/>
    <w:rsid w:val="00B51B2B"/>
    <w:rsid w:val="00B51DC4"/>
    <w:rsid w:val="00B52819"/>
    <w:rsid w:val="00B55675"/>
    <w:rsid w:val="00B55D70"/>
    <w:rsid w:val="00B574D2"/>
    <w:rsid w:val="00B6102C"/>
    <w:rsid w:val="00B61277"/>
    <w:rsid w:val="00B612A1"/>
    <w:rsid w:val="00B621D5"/>
    <w:rsid w:val="00B62996"/>
    <w:rsid w:val="00B633D4"/>
    <w:rsid w:val="00B635A2"/>
    <w:rsid w:val="00B65439"/>
    <w:rsid w:val="00B66719"/>
    <w:rsid w:val="00B709BC"/>
    <w:rsid w:val="00B70FC3"/>
    <w:rsid w:val="00B740D6"/>
    <w:rsid w:val="00B7536C"/>
    <w:rsid w:val="00B75B8C"/>
    <w:rsid w:val="00B7670B"/>
    <w:rsid w:val="00B7752D"/>
    <w:rsid w:val="00B77547"/>
    <w:rsid w:val="00B77C9A"/>
    <w:rsid w:val="00B825BE"/>
    <w:rsid w:val="00B85D36"/>
    <w:rsid w:val="00B85EE6"/>
    <w:rsid w:val="00B85FA8"/>
    <w:rsid w:val="00B87361"/>
    <w:rsid w:val="00B92314"/>
    <w:rsid w:val="00B930B6"/>
    <w:rsid w:val="00B94E32"/>
    <w:rsid w:val="00B96343"/>
    <w:rsid w:val="00BA1E1F"/>
    <w:rsid w:val="00BA2DA0"/>
    <w:rsid w:val="00BA5CD0"/>
    <w:rsid w:val="00BA6FF1"/>
    <w:rsid w:val="00BA776D"/>
    <w:rsid w:val="00BA7FB7"/>
    <w:rsid w:val="00BB0E27"/>
    <w:rsid w:val="00BB142C"/>
    <w:rsid w:val="00BB17E5"/>
    <w:rsid w:val="00BB2646"/>
    <w:rsid w:val="00BB4618"/>
    <w:rsid w:val="00BB62ED"/>
    <w:rsid w:val="00BB6435"/>
    <w:rsid w:val="00BB7000"/>
    <w:rsid w:val="00BB76A2"/>
    <w:rsid w:val="00BC4E0C"/>
    <w:rsid w:val="00BD00FF"/>
    <w:rsid w:val="00BD2DFE"/>
    <w:rsid w:val="00BD2FF6"/>
    <w:rsid w:val="00BD3C60"/>
    <w:rsid w:val="00BD440B"/>
    <w:rsid w:val="00BD65BA"/>
    <w:rsid w:val="00BD7E9C"/>
    <w:rsid w:val="00BE0F4E"/>
    <w:rsid w:val="00BE1D0A"/>
    <w:rsid w:val="00BE1DFE"/>
    <w:rsid w:val="00BE23D1"/>
    <w:rsid w:val="00BE5B53"/>
    <w:rsid w:val="00BF023A"/>
    <w:rsid w:val="00BF228A"/>
    <w:rsid w:val="00BF25FF"/>
    <w:rsid w:val="00BF50A5"/>
    <w:rsid w:val="00BF566F"/>
    <w:rsid w:val="00BF735A"/>
    <w:rsid w:val="00C004A3"/>
    <w:rsid w:val="00C005DA"/>
    <w:rsid w:val="00C006AA"/>
    <w:rsid w:val="00C00BD6"/>
    <w:rsid w:val="00C011DC"/>
    <w:rsid w:val="00C01689"/>
    <w:rsid w:val="00C0360B"/>
    <w:rsid w:val="00C043E1"/>
    <w:rsid w:val="00C12F30"/>
    <w:rsid w:val="00C15CDD"/>
    <w:rsid w:val="00C15D24"/>
    <w:rsid w:val="00C16899"/>
    <w:rsid w:val="00C2038F"/>
    <w:rsid w:val="00C22E97"/>
    <w:rsid w:val="00C24665"/>
    <w:rsid w:val="00C24CA1"/>
    <w:rsid w:val="00C24EB0"/>
    <w:rsid w:val="00C255A6"/>
    <w:rsid w:val="00C2671A"/>
    <w:rsid w:val="00C27BEF"/>
    <w:rsid w:val="00C31C6C"/>
    <w:rsid w:val="00C31C77"/>
    <w:rsid w:val="00C35497"/>
    <w:rsid w:val="00C35A7E"/>
    <w:rsid w:val="00C3660C"/>
    <w:rsid w:val="00C36641"/>
    <w:rsid w:val="00C36D27"/>
    <w:rsid w:val="00C42D35"/>
    <w:rsid w:val="00C432B5"/>
    <w:rsid w:val="00C43FF8"/>
    <w:rsid w:val="00C46798"/>
    <w:rsid w:val="00C50111"/>
    <w:rsid w:val="00C50ECC"/>
    <w:rsid w:val="00C51A50"/>
    <w:rsid w:val="00C52412"/>
    <w:rsid w:val="00C5341D"/>
    <w:rsid w:val="00C540C3"/>
    <w:rsid w:val="00C557D0"/>
    <w:rsid w:val="00C55BB6"/>
    <w:rsid w:val="00C567D8"/>
    <w:rsid w:val="00C56AA5"/>
    <w:rsid w:val="00C614BA"/>
    <w:rsid w:val="00C655AC"/>
    <w:rsid w:val="00C65DEA"/>
    <w:rsid w:val="00C70068"/>
    <w:rsid w:val="00C700FE"/>
    <w:rsid w:val="00C70176"/>
    <w:rsid w:val="00C70EE8"/>
    <w:rsid w:val="00C71307"/>
    <w:rsid w:val="00C7249E"/>
    <w:rsid w:val="00C75F91"/>
    <w:rsid w:val="00C7714F"/>
    <w:rsid w:val="00C80EF2"/>
    <w:rsid w:val="00C81E95"/>
    <w:rsid w:val="00C83188"/>
    <w:rsid w:val="00C84CE8"/>
    <w:rsid w:val="00C84FC1"/>
    <w:rsid w:val="00C85687"/>
    <w:rsid w:val="00C95786"/>
    <w:rsid w:val="00C95A5F"/>
    <w:rsid w:val="00C95CE8"/>
    <w:rsid w:val="00C95F55"/>
    <w:rsid w:val="00C96451"/>
    <w:rsid w:val="00CA3749"/>
    <w:rsid w:val="00CA79DA"/>
    <w:rsid w:val="00CB01A4"/>
    <w:rsid w:val="00CB3F5E"/>
    <w:rsid w:val="00CB40AE"/>
    <w:rsid w:val="00CB5690"/>
    <w:rsid w:val="00CB6027"/>
    <w:rsid w:val="00CB6290"/>
    <w:rsid w:val="00CC2674"/>
    <w:rsid w:val="00CC45B1"/>
    <w:rsid w:val="00CC52DF"/>
    <w:rsid w:val="00CD026D"/>
    <w:rsid w:val="00CD0C0C"/>
    <w:rsid w:val="00CD18F4"/>
    <w:rsid w:val="00CD567A"/>
    <w:rsid w:val="00CD6FA2"/>
    <w:rsid w:val="00CE1061"/>
    <w:rsid w:val="00CE1B73"/>
    <w:rsid w:val="00CE5270"/>
    <w:rsid w:val="00CE7F3F"/>
    <w:rsid w:val="00CF25CA"/>
    <w:rsid w:val="00CF3641"/>
    <w:rsid w:val="00CF57E1"/>
    <w:rsid w:val="00CF7409"/>
    <w:rsid w:val="00CF75B0"/>
    <w:rsid w:val="00D00374"/>
    <w:rsid w:val="00D00D51"/>
    <w:rsid w:val="00D0121A"/>
    <w:rsid w:val="00D02A97"/>
    <w:rsid w:val="00D03239"/>
    <w:rsid w:val="00D07617"/>
    <w:rsid w:val="00D07CB6"/>
    <w:rsid w:val="00D11637"/>
    <w:rsid w:val="00D116D7"/>
    <w:rsid w:val="00D12944"/>
    <w:rsid w:val="00D14663"/>
    <w:rsid w:val="00D14D7C"/>
    <w:rsid w:val="00D15B00"/>
    <w:rsid w:val="00D15C2F"/>
    <w:rsid w:val="00D17898"/>
    <w:rsid w:val="00D2180B"/>
    <w:rsid w:val="00D21CFF"/>
    <w:rsid w:val="00D22141"/>
    <w:rsid w:val="00D22A4D"/>
    <w:rsid w:val="00D23475"/>
    <w:rsid w:val="00D24800"/>
    <w:rsid w:val="00D24B93"/>
    <w:rsid w:val="00D25C1E"/>
    <w:rsid w:val="00D3011D"/>
    <w:rsid w:val="00D30ECD"/>
    <w:rsid w:val="00D32EC1"/>
    <w:rsid w:val="00D35963"/>
    <w:rsid w:val="00D37298"/>
    <w:rsid w:val="00D37765"/>
    <w:rsid w:val="00D40838"/>
    <w:rsid w:val="00D40F7A"/>
    <w:rsid w:val="00D41299"/>
    <w:rsid w:val="00D4147E"/>
    <w:rsid w:val="00D44FB0"/>
    <w:rsid w:val="00D458F8"/>
    <w:rsid w:val="00D55CE9"/>
    <w:rsid w:val="00D55DCE"/>
    <w:rsid w:val="00D60CBB"/>
    <w:rsid w:val="00D62615"/>
    <w:rsid w:val="00D62CF6"/>
    <w:rsid w:val="00D636E2"/>
    <w:rsid w:val="00D676EF"/>
    <w:rsid w:val="00D705EA"/>
    <w:rsid w:val="00D7158E"/>
    <w:rsid w:val="00D72833"/>
    <w:rsid w:val="00D745D5"/>
    <w:rsid w:val="00D745D8"/>
    <w:rsid w:val="00D749A2"/>
    <w:rsid w:val="00D75CC7"/>
    <w:rsid w:val="00D75E0A"/>
    <w:rsid w:val="00D77EB9"/>
    <w:rsid w:val="00D83627"/>
    <w:rsid w:val="00D90C22"/>
    <w:rsid w:val="00D9116C"/>
    <w:rsid w:val="00D914DD"/>
    <w:rsid w:val="00D91862"/>
    <w:rsid w:val="00D96959"/>
    <w:rsid w:val="00DA05D0"/>
    <w:rsid w:val="00DA2D71"/>
    <w:rsid w:val="00DA3144"/>
    <w:rsid w:val="00DA4655"/>
    <w:rsid w:val="00DA4A3B"/>
    <w:rsid w:val="00DA7CB5"/>
    <w:rsid w:val="00DB02BC"/>
    <w:rsid w:val="00DB07C1"/>
    <w:rsid w:val="00DB09A1"/>
    <w:rsid w:val="00DB104A"/>
    <w:rsid w:val="00DB2812"/>
    <w:rsid w:val="00DB35D7"/>
    <w:rsid w:val="00DB3827"/>
    <w:rsid w:val="00DB3C56"/>
    <w:rsid w:val="00DB4C3A"/>
    <w:rsid w:val="00DB61E6"/>
    <w:rsid w:val="00DC0CC4"/>
    <w:rsid w:val="00DC1300"/>
    <w:rsid w:val="00DC1AEC"/>
    <w:rsid w:val="00DC304F"/>
    <w:rsid w:val="00DC6D91"/>
    <w:rsid w:val="00DC7953"/>
    <w:rsid w:val="00DD0D40"/>
    <w:rsid w:val="00DD24B9"/>
    <w:rsid w:val="00DD290C"/>
    <w:rsid w:val="00DD3595"/>
    <w:rsid w:val="00DD5940"/>
    <w:rsid w:val="00DE1492"/>
    <w:rsid w:val="00DE236F"/>
    <w:rsid w:val="00DE294C"/>
    <w:rsid w:val="00DE2AB2"/>
    <w:rsid w:val="00DE47E4"/>
    <w:rsid w:val="00DE690B"/>
    <w:rsid w:val="00DF1EF0"/>
    <w:rsid w:val="00DF552D"/>
    <w:rsid w:val="00DF7131"/>
    <w:rsid w:val="00DF71FC"/>
    <w:rsid w:val="00DF73D9"/>
    <w:rsid w:val="00E00782"/>
    <w:rsid w:val="00E01311"/>
    <w:rsid w:val="00E02259"/>
    <w:rsid w:val="00E02769"/>
    <w:rsid w:val="00E03E1B"/>
    <w:rsid w:val="00E0619C"/>
    <w:rsid w:val="00E16613"/>
    <w:rsid w:val="00E1678A"/>
    <w:rsid w:val="00E17A72"/>
    <w:rsid w:val="00E20AB8"/>
    <w:rsid w:val="00E21407"/>
    <w:rsid w:val="00E21685"/>
    <w:rsid w:val="00E2551C"/>
    <w:rsid w:val="00E26369"/>
    <w:rsid w:val="00E309D0"/>
    <w:rsid w:val="00E3187D"/>
    <w:rsid w:val="00E33C6E"/>
    <w:rsid w:val="00E364FB"/>
    <w:rsid w:val="00E36B58"/>
    <w:rsid w:val="00E42AEA"/>
    <w:rsid w:val="00E44A5B"/>
    <w:rsid w:val="00E44BAA"/>
    <w:rsid w:val="00E44F34"/>
    <w:rsid w:val="00E4568E"/>
    <w:rsid w:val="00E46662"/>
    <w:rsid w:val="00E47C1E"/>
    <w:rsid w:val="00E524B2"/>
    <w:rsid w:val="00E52DBF"/>
    <w:rsid w:val="00E53433"/>
    <w:rsid w:val="00E54011"/>
    <w:rsid w:val="00E56338"/>
    <w:rsid w:val="00E56844"/>
    <w:rsid w:val="00E60124"/>
    <w:rsid w:val="00E617EC"/>
    <w:rsid w:val="00E63639"/>
    <w:rsid w:val="00E63E97"/>
    <w:rsid w:val="00E64BF3"/>
    <w:rsid w:val="00E65410"/>
    <w:rsid w:val="00E7159F"/>
    <w:rsid w:val="00E77D57"/>
    <w:rsid w:val="00E83A2E"/>
    <w:rsid w:val="00E845BE"/>
    <w:rsid w:val="00E867B2"/>
    <w:rsid w:val="00E86A50"/>
    <w:rsid w:val="00E87E79"/>
    <w:rsid w:val="00E92166"/>
    <w:rsid w:val="00E937E1"/>
    <w:rsid w:val="00E95C3C"/>
    <w:rsid w:val="00E95E42"/>
    <w:rsid w:val="00E962DF"/>
    <w:rsid w:val="00E97616"/>
    <w:rsid w:val="00EA64FB"/>
    <w:rsid w:val="00EB204B"/>
    <w:rsid w:val="00EB27BE"/>
    <w:rsid w:val="00EB2B6E"/>
    <w:rsid w:val="00EB4876"/>
    <w:rsid w:val="00EB5DD9"/>
    <w:rsid w:val="00EB5E1F"/>
    <w:rsid w:val="00EB6F38"/>
    <w:rsid w:val="00EB721C"/>
    <w:rsid w:val="00EC17D0"/>
    <w:rsid w:val="00EC2F9E"/>
    <w:rsid w:val="00EC2FC7"/>
    <w:rsid w:val="00EC651F"/>
    <w:rsid w:val="00EC74CB"/>
    <w:rsid w:val="00ED0088"/>
    <w:rsid w:val="00ED04CF"/>
    <w:rsid w:val="00ED0E69"/>
    <w:rsid w:val="00ED2301"/>
    <w:rsid w:val="00ED29D5"/>
    <w:rsid w:val="00ED42C9"/>
    <w:rsid w:val="00ED61B8"/>
    <w:rsid w:val="00ED71F1"/>
    <w:rsid w:val="00EE089B"/>
    <w:rsid w:val="00EE771A"/>
    <w:rsid w:val="00EF05BA"/>
    <w:rsid w:val="00EF0D0D"/>
    <w:rsid w:val="00EF0F24"/>
    <w:rsid w:val="00EF10EE"/>
    <w:rsid w:val="00EF1163"/>
    <w:rsid w:val="00EF23D6"/>
    <w:rsid w:val="00EF4086"/>
    <w:rsid w:val="00EF5C4E"/>
    <w:rsid w:val="00EF71CC"/>
    <w:rsid w:val="00EF79CA"/>
    <w:rsid w:val="00F00A99"/>
    <w:rsid w:val="00F0122E"/>
    <w:rsid w:val="00F031C9"/>
    <w:rsid w:val="00F06090"/>
    <w:rsid w:val="00F06FF1"/>
    <w:rsid w:val="00F07B6E"/>
    <w:rsid w:val="00F07D23"/>
    <w:rsid w:val="00F1077E"/>
    <w:rsid w:val="00F10E0C"/>
    <w:rsid w:val="00F118A9"/>
    <w:rsid w:val="00F14387"/>
    <w:rsid w:val="00F14666"/>
    <w:rsid w:val="00F20C7C"/>
    <w:rsid w:val="00F23101"/>
    <w:rsid w:val="00F257E1"/>
    <w:rsid w:val="00F25B00"/>
    <w:rsid w:val="00F26942"/>
    <w:rsid w:val="00F27048"/>
    <w:rsid w:val="00F31DC1"/>
    <w:rsid w:val="00F33EBD"/>
    <w:rsid w:val="00F34799"/>
    <w:rsid w:val="00F3631D"/>
    <w:rsid w:val="00F367AD"/>
    <w:rsid w:val="00F40635"/>
    <w:rsid w:val="00F40DC2"/>
    <w:rsid w:val="00F4211F"/>
    <w:rsid w:val="00F46323"/>
    <w:rsid w:val="00F46436"/>
    <w:rsid w:val="00F4695B"/>
    <w:rsid w:val="00F47110"/>
    <w:rsid w:val="00F47383"/>
    <w:rsid w:val="00F501CF"/>
    <w:rsid w:val="00F50B09"/>
    <w:rsid w:val="00F51B5F"/>
    <w:rsid w:val="00F51E5B"/>
    <w:rsid w:val="00F5211A"/>
    <w:rsid w:val="00F537EE"/>
    <w:rsid w:val="00F53854"/>
    <w:rsid w:val="00F54B71"/>
    <w:rsid w:val="00F55383"/>
    <w:rsid w:val="00F55B10"/>
    <w:rsid w:val="00F56063"/>
    <w:rsid w:val="00F60632"/>
    <w:rsid w:val="00F64C16"/>
    <w:rsid w:val="00F65456"/>
    <w:rsid w:val="00F65C0D"/>
    <w:rsid w:val="00F678BD"/>
    <w:rsid w:val="00F71489"/>
    <w:rsid w:val="00F71803"/>
    <w:rsid w:val="00F73CE2"/>
    <w:rsid w:val="00F75245"/>
    <w:rsid w:val="00F7536E"/>
    <w:rsid w:val="00F76370"/>
    <w:rsid w:val="00F76A03"/>
    <w:rsid w:val="00F80572"/>
    <w:rsid w:val="00F818CB"/>
    <w:rsid w:val="00F82805"/>
    <w:rsid w:val="00F84862"/>
    <w:rsid w:val="00F85B80"/>
    <w:rsid w:val="00F86EC2"/>
    <w:rsid w:val="00F87CFE"/>
    <w:rsid w:val="00F93CEF"/>
    <w:rsid w:val="00F94E4E"/>
    <w:rsid w:val="00F951AE"/>
    <w:rsid w:val="00F97650"/>
    <w:rsid w:val="00F97FD5"/>
    <w:rsid w:val="00FA1B6B"/>
    <w:rsid w:val="00FA45CF"/>
    <w:rsid w:val="00FA6B3A"/>
    <w:rsid w:val="00FA6BCB"/>
    <w:rsid w:val="00FA7462"/>
    <w:rsid w:val="00FA754C"/>
    <w:rsid w:val="00FB03BC"/>
    <w:rsid w:val="00FB0BEC"/>
    <w:rsid w:val="00FB40C2"/>
    <w:rsid w:val="00FC0E85"/>
    <w:rsid w:val="00FC2096"/>
    <w:rsid w:val="00FC3F32"/>
    <w:rsid w:val="00FD07FC"/>
    <w:rsid w:val="00FD2F59"/>
    <w:rsid w:val="00FD323A"/>
    <w:rsid w:val="00FD4B9C"/>
    <w:rsid w:val="00FE01E0"/>
    <w:rsid w:val="00FE0E3F"/>
    <w:rsid w:val="00FE1328"/>
    <w:rsid w:val="00FE1EA7"/>
    <w:rsid w:val="00FE2325"/>
    <w:rsid w:val="00FE25CE"/>
    <w:rsid w:val="00FE3B18"/>
    <w:rsid w:val="00FE446F"/>
    <w:rsid w:val="00FE44E6"/>
    <w:rsid w:val="00FF23C2"/>
    <w:rsid w:val="00FF2A3E"/>
    <w:rsid w:val="00FF2EAB"/>
    <w:rsid w:val="00FF4D8D"/>
    <w:rsid w:val="00FF6125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968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A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0A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3660C"/>
    <w:pPr>
      <w:keepNext/>
      <w:outlineLvl w:val="1"/>
    </w:pPr>
    <w:rPr>
      <w:b/>
      <w:snapToGrid w:val="0"/>
    </w:rPr>
  </w:style>
  <w:style w:type="paragraph" w:styleId="Heading8">
    <w:name w:val="heading 8"/>
    <w:basedOn w:val="Normal"/>
    <w:next w:val="Normal"/>
    <w:link w:val="Heading8Char"/>
    <w:qFormat/>
    <w:rsid w:val="00C3660C"/>
    <w:pPr>
      <w:keepNext/>
      <w:jc w:val="center"/>
      <w:outlineLvl w:val="7"/>
    </w:pPr>
    <w:rPr>
      <w:rFonts w:ascii="YuTimes.Bold" w:hAnsi="YuTimes.Bold"/>
      <w:b/>
      <w:snapToGrid w:val="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3660C"/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C3660C"/>
    <w:rPr>
      <w:rFonts w:ascii="YuTimes.Bold" w:eastAsia="Times New Roman" w:hAnsi="YuTimes.Bold" w:cs="Times New Roman"/>
      <w:b/>
      <w:snapToGrid w:val="0"/>
      <w:sz w:val="26"/>
      <w:szCs w:val="20"/>
      <w:lang w:val="en-US"/>
    </w:rPr>
  </w:style>
  <w:style w:type="paragraph" w:customStyle="1" w:styleId="Article">
    <w:name w:val="Article"/>
    <w:basedOn w:val="Normal"/>
    <w:rsid w:val="00C3660C"/>
    <w:pPr>
      <w:jc w:val="center"/>
    </w:pPr>
    <w:rPr>
      <w:b/>
    </w:rPr>
  </w:style>
  <w:style w:type="paragraph" w:styleId="BodyText">
    <w:name w:val="Body Text"/>
    <w:basedOn w:val="Normal"/>
    <w:link w:val="BodyTextChar"/>
    <w:rsid w:val="00C3660C"/>
    <w:pPr>
      <w:jc w:val="both"/>
    </w:pPr>
    <w:rPr>
      <w:snapToGrid w:val="0"/>
    </w:rPr>
  </w:style>
  <w:style w:type="character" w:customStyle="1" w:styleId="BodyTextChar">
    <w:name w:val="Body Text Char"/>
    <w:basedOn w:val="DefaultParagraphFont"/>
    <w:link w:val="BodyText"/>
    <w:rsid w:val="00C3660C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C3660C"/>
    <w:pPr>
      <w:jc w:val="both"/>
    </w:pPr>
    <w:rPr>
      <w:b/>
      <w:snapToGrid w:val="0"/>
    </w:rPr>
  </w:style>
  <w:style w:type="character" w:customStyle="1" w:styleId="BodyText2Char">
    <w:name w:val="Body Text 2 Char"/>
    <w:basedOn w:val="DefaultParagraphFont"/>
    <w:link w:val="BodyText2"/>
    <w:rsid w:val="00C3660C"/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C3660C"/>
    <w:pPr>
      <w:jc w:val="center"/>
    </w:pPr>
    <w:rPr>
      <w:b/>
      <w:snapToGrid w:val="0"/>
      <w:sz w:val="26"/>
    </w:rPr>
  </w:style>
  <w:style w:type="character" w:customStyle="1" w:styleId="TitleChar">
    <w:name w:val="Title Char"/>
    <w:basedOn w:val="DefaultParagraphFont"/>
    <w:link w:val="Title"/>
    <w:rsid w:val="00C3660C"/>
    <w:rPr>
      <w:rFonts w:ascii="Times New Roman" w:eastAsia="Times New Roman" w:hAnsi="Times New Roman" w:cs="Times New Roman"/>
      <w:b/>
      <w:snapToGrid w:val="0"/>
      <w:sz w:val="26"/>
      <w:szCs w:val="20"/>
      <w:lang w:val="en-US"/>
    </w:rPr>
  </w:style>
  <w:style w:type="character" w:styleId="CommentReference">
    <w:name w:val="annotation reference"/>
    <w:uiPriority w:val="99"/>
    <w:rsid w:val="00C366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3660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66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60C"/>
    <w:rPr>
      <w:rFonts w:ascii="Tahoma" w:eastAsia="Times New Roman" w:hAnsi="Tahoma" w:cs="Tahoma"/>
      <w:sz w:val="16"/>
      <w:szCs w:val="16"/>
      <w:lang w:val="en-US"/>
    </w:rPr>
  </w:style>
  <w:style w:type="paragraph" w:styleId="BodyTextIndent3">
    <w:name w:val="Body Text Indent 3"/>
    <w:basedOn w:val="Normal"/>
    <w:link w:val="BodyTextIndent3Char"/>
    <w:unhideWhenUsed/>
    <w:rsid w:val="00A770C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770C2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A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A2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0F74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F74E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F74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4E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5F782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782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rsid w:val="005F7824"/>
    <w:rPr>
      <w:vertAlign w:val="superscript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D3838"/>
    <w:pPr>
      <w:ind w:left="720"/>
      <w:contextualSpacing/>
    </w:pPr>
    <w:rPr>
      <w:szCs w:val="24"/>
      <w:lang w:val="bs-Latn-BA"/>
    </w:rPr>
  </w:style>
  <w:style w:type="paragraph" w:customStyle="1" w:styleId="Char">
    <w:name w:val="Char"/>
    <w:basedOn w:val="Normal"/>
    <w:rsid w:val="00460E64"/>
    <w:pPr>
      <w:spacing w:after="160" w:line="240" w:lineRule="exact"/>
    </w:pPr>
    <w:rPr>
      <w:rFonts w:ascii="Tahoma" w:hAnsi="Tahoma"/>
      <w:sz w:val="20"/>
    </w:rPr>
  </w:style>
  <w:style w:type="paragraph" w:customStyle="1" w:styleId="Default">
    <w:name w:val="Default"/>
    <w:rsid w:val="00FF4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724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7249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B0A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rmalWeb">
    <w:name w:val="Normal (Web)"/>
    <w:basedOn w:val="Normal"/>
    <w:uiPriority w:val="99"/>
    <w:rsid w:val="004B0A9F"/>
    <w:pPr>
      <w:spacing w:before="100" w:beforeAutospacing="1" w:after="100" w:afterAutospacing="1"/>
    </w:pPr>
    <w:rPr>
      <w:szCs w:val="24"/>
      <w:lang w:val="bs-Latn-BA" w:eastAsia="bs-Latn-BA"/>
    </w:rPr>
  </w:style>
  <w:style w:type="paragraph" w:customStyle="1" w:styleId="Oddelek">
    <w:name w:val="Oddelek"/>
    <w:basedOn w:val="Normal"/>
    <w:link w:val="OddelekZnak1"/>
    <w:qFormat/>
    <w:rsid w:val="00FF2A3E"/>
    <w:pPr>
      <w:tabs>
        <w:tab w:val="left" w:pos="540"/>
        <w:tab w:val="left" w:pos="900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Arial" w:hAnsi="Arial"/>
      <w:sz w:val="22"/>
      <w:szCs w:val="22"/>
      <w:lang w:val="x-none" w:eastAsia="x-none"/>
    </w:rPr>
  </w:style>
  <w:style w:type="character" w:customStyle="1" w:styleId="OddelekZnak1">
    <w:name w:val="Oddelek Znak1"/>
    <w:link w:val="Oddelek"/>
    <w:rsid w:val="00FF2A3E"/>
    <w:rPr>
      <w:rFonts w:ascii="Arial" w:eastAsia="Times New Roman" w:hAnsi="Arial" w:cs="Times New Roman"/>
      <w:lang w:val="x-none" w:eastAsia="x-none"/>
    </w:rPr>
  </w:style>
  <w:style w:type="paragraph" w:customStyle="1" w:styleId="len">
    <w:name w:val="Člen"/>
    <w:basedOn w:val="Normal"/>
    <w:link w:val="lenZnak"/>
    <w:qFormat/>
    <w:rsid w:val="00A17F62"/>
    <w:pPr>
      <w:suppressAutoHyphen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lenZnak">
    <w:name w:val="Člen Znak"/>
    <w:link w:val="len"/>
    <w:rsid w:val="00A17F62"/>
    <w:rPr>
      <w:rFonts w:ascii="Arial" w:eastAsia="Times New Roman" w:hAnsi="Arial" w:cs="Times New Roman"/>
      <w:b/>
      <w:lang w:val="x-none" w:eastAsia="x-none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B64EA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customStyle="1" w:styleId="FarbigeListe-Akzent11">
    <w:name w:val="Farbige Liste - Akzent 11"/>
    <w:basedOn w:val="Normal"/>
    <w:qFormat/>
    <w:rsid w:val="00C004A3"/>
    <w:pPr>
      <w:spacing w:line="260" w:lineRule="atLeast"/>
      <w:ind w:left="708"/>
      <w:jc w:val="both"/>
    </w:pPr>
    <w:rPr>
      <w:rFonts w:ascii="Verdana" w:hAnsi="Verdana"/>
      <w:sz w:val="18"/>
      <w:szCs w:val="24"/>
    </w:rPr>
  </w:style>
  <w:style w:type="character" w:customStyle="1" w:styleId="Bodytext20">
    <w:name w:val="Body text (2)"/>
    <w:rsid w:val="00DD5940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A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0A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3660C"/>
    <w:pPr>
      <w:keepNext/>
      <w:outlineLvl w:val="1"/>
    </w:pPr>
    <w:rPr>
      <w:b/>
      <w:snapToGrid w:val="0"/>
    </w:rPr>
  </w:style>
  <w:style w:type="paragraph" w:styleId="Heading8">
    <w:name w:val="heading 8"/>
    <w:basedOn w:val="Normal"/>
    <w:next w:val="Normal"/>
    <w:link w:val="Heading8Char"/>
    <w:qFormat/>
    <w:rsid w:val="00C3660C"/>
    <w:pPr>
      <w:keepNext/>
      <w:jc w:val="center"/>
      <w:outlineLvl w:val="7"/>
    </w:pPr>
    <w:rPr>
      <w:rFonts w:ascii="YuTimes.Bold" w:hAnsi="YuTimes.Bold"/>
      <w:b/>
      <w:snapToGrid w:val="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3660C"/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C3660C"/>
    <w:rPr>
      <w:rFonts w:ascii="YuTimes.Bold" w:eastAsia="Times New Roman" w:hAnsi="YuTimes.Bold" w:cs="Times New Roman"/>
      <w:b/>
      <w:snapToGrid w:val="0"/>
      <w:sz w:val="26"/>
      <w:szCs w:val="20"/>
      <w:lang w:val="en-US"/>
    </w:rPr>
  </w:style>
  <w:style w:type="paragraph" w:customStyle="1" w:styleId="Article">
    <w:name w:val="Article"/>
    <w:basedOn w:val="Normal"/>
    <w:rsid w:val="00C3660C"/>
    <w:pPr>
      <w:jc w:val="center"/>
    </w:pPr>
    <w:rPr>
      <w:b/>
    </w:rPr>
  </w:style>
  <w:style w:type="paragraph" w:styleId="BodyText">
    <w:name w:val="Body Text"/>
    <w:basedOn w:val="Normal"/>
    <w:link w:val="BodyTextChar"/>
    <w:rsid w:val="00C3660C"/>
    <w:pPr>
      <w:jc w:val="both"/>
    </w:pPr>
    <w:rPr>
      <w:snapToGrid w:val="0"/>
    </w:rPr>
  </w:style>
  <w:style w:type="character" w:customStyle="1" w:styleId="BodyTextChar">
    <w:name w:val="Body Text Char"/>
    <w:basedOn w:val="DefaultParagraphFont"/>
    <w:link w:val="BodyText"/>
    <w:rsid w:val="00C3660C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C3660C"/>
    <w:pPr>
      <w:jc w:val="both"/>
    </w:pPr>
    <w:rPr>
      <w:b/>
      <w:snapToGrid w:val="0"/>
    </w:rPr>
  </w:style>
  <w:style w:type="character" w:customStyle="1" w:styleId="BodyText2Char">
    <w:name w:val="Body Text 2 Char"/>
    <w:basedOn w:val="DefaultParagraphFont"/>
    <w:link w:val="BodyText2"/>
    <w:rsid w:val="00C3660C"/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C3660C"/>
    <w:pPr>
      <w:jc w:val="center"/>
    </w:pPr>
    <w:rPr>
      <w:b/>
      <w:snapToGrid w:val="0"/>
      <w:sz w:val="26"/>
    </w:rPr>
  </w:style>
  <w:style w:type="character" w:customStyle="1" w:styleId="TitleChar">
    <w:name w:val="Title Char"/>
    <w:basedOn w:val="DefaultParagraphFont"/>
    <w:link w:val="Title"/>
    <w:rsid w:val="00C3660C"/>
    <w:rPr>
      <w:rFonts w:ascii="Times New Roman" w:eastAsia="Times New Roman" w:hAnsi="Times New Roman" w:cs="Times New Roman"/>
      <w:b/>
      <w:snapToGrid w:val="0"/>
      <w:sz w:val="26"/>
      <w:szCs w:val="20"/>
      <w:lang w:val="en-US"/>
    </w:rPr>
  </w:style>
  <w:style w:type="character" w:styleId="CommentReference">
    <w:name w:val="annotation reference"/>
    <w:uiPriority w:val="99"/>
    <w:rsid w:val="00C366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3660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66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60C"/>
    <w:rPr>
      <w:rFonts w:ascii="Tahoma" w:eastAsia="Times New Roman" w:hAnsi="Tahoma" w:cs="Tahoma"/>
      <w:sz w:val="16"/>
      <w:szCs w:val="16"/>
      <w:lang w:val="en-US"/>
    </w:rPr>
  </w:style>
  <w:style w:type="paragraph" w:styleId="BodyTextIndent3">
    <w:name w:val="Body Text Indent 3"/>
    <w:basedOn w:val="Normal"/>
    <w:link w:val="BodyTextIndent3Char"/>
    <w:unhideWhenUsed/>
    <w:rsid w:val="00A770C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770C2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A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A2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0F74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F74E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F74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4E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5F782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782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rsid w:val="005F7824"/>
    <w:rPr>
      <w:vertAlign w:val="superscript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D3838"/>
    <w:pPr>
      <w:ind w:left="720"/>
      <w:contextualSpacing/>
    </w:pPr>
    <w:rPr>
      <w:szCs w:val="24"/>
      <w:lang w:val="bs-Latn-BA"/>
    </w:rPr>
  </w:style>
  <w:style w:type="paragraph" w:customStyle="1" w:styleId="Char">
    <w:name w:val="Char"/>
    <w:basedOn w:val="Normal"/>
    <w:rsid w:val="00460E64"/>
    <w:pPr>
      <w:spacing w:after="160" w:line="240" w:lineRule="exact"/>
    </w:pPr>
    <w:rPr>
      <w:rFonts w:ascii="Tahoma" w:hAnsi="Tahoma"/>
      <w:sz w:val="20"/>
    </w:rPr>
  </w:style>
  <w:style w:type="paragraph" w:customStyle="1" w:styleId="Default">
    <w:name w:val="Default"/>
    <w:rsid w:val="00FF4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724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7249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B0A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rmalWeb">
    <w:name w:val="Normal (Web)"/>
    <w:basedOn w:val="Normal"/>
    <w:uiPriority w:val="99"/>
    <w:rsid w:val="004B0A9F"/>
    <w:pPr>
      <w:spacing w:before="100" w:beforeAutospacing="1" w:after="100" w:afterAutospacing="1"/>
    </w:pPr>
    <w:rPr>
      <w:szCs w:val="24"/>
      <w:lang w:val="bs-Latn-BA" w:eastAsia="bs-Latn-BA"/>
    </w:rPr>
  </w:style>
  <w:style w:type="paragraph" w:customStyle="1" w:styleId="Oddelek">
    <w:name w:val="Oddelek"/>
    <w:basedOn w:val="Normal"/>
    <w:link w:val="OddelekZnak1"/>
    <w:qFormat/>
    <w:rsid w:val="00FF2A3E"/>
    <w:pPr>
      <w:tabs>
        <w:tab w:val="left" w:pos="540"/>
        <w:tab w:val="left" w:pos="900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Arial" w:hAnsi="Arial"/>
      <w:sz w:val="22"/>
      <w:szCs w:val="22"/>
      <w:lang w:val="x-none" w:eastAsia="x-none"/>
    </w:rPr>
  </w:style>
  <w:style w:type="character" w:customStyle="1" w:styleId="OddelekZnak1">
    <w:name w:val="Oddelek Znak1"/>
    <w:link w:val="Oddelek"/>
    <w:rsid w:val="00FF2A3E"/>
    <w:rPr>
      <w:rFonts w:ascii="Arial" w:eastAsia="Times New Roman" w:hAnsi="Arial" w:cs="Times New Roman"/>
      <w:lang w:val="x-none" w:eastAsia="x-none"/>
    </w:rPr>
  </w:style>
  <w:style w:type="paragraph" w:customStyle="1" w:styleId="len">
    <w:name w:val="Člen"/>
    <w:basedOn w:val="Normal"/>
    <w:link w:val="lenZnak"/>
    <w:qFormat/>
    <w:rsid w:val="00A17F62"/>
    <w:pPr>
      <w:suppressAutoHyphen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lenZnak">
    <w:name w:val="Člen Znak"/>
    <w:link w:val="len"/>
    <w:rsid w:val="00A17F62"/>
    <w:rPr>
      <w:rFonts w:ascii="Arial" w:eastAsia="Times New Roman" w:hAnsi="Arial" w:cs="Times New Roman"/>
      <w:b/>
      <w:lang w:val="x-none" w:eastAsia="x-none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B64EA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customStyle="1" w:styleId="FarbigeListe-Akzent11">
    <w:name w:val="Farbige Liste - Akzent 11"/>
    <w:basedOn w:val="Normal"/>
    <w:qFormat/>
    <w:rsid w:val="00C004A3"/>
    <w:pPr>
      <w:spacing w:line="260" w:lineRule="atLeast"/>
      <w:ind w:left="708"/>
      <w:jc w:val="both"/>
    </w:pPr>
    <w:rPr>
      <w:rFonts w:ascii="Verdana" w:hAnsi="Verdana"/>
      <w:sz w:val="18"/>
      <w:szCs w:val="24"/>
    </w:rPr>
  </w:style>
  <w:style w:type="character" w:customStyle="1" w:styleId="Bodytext20">
    <w:name w:val="Body text (2)"/>
    <w:rsid w:val="00DD5940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E21F3-C3B8-47E3-B9EC-B8057B5D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64</Pages>
  <Words>24314</Words>
  <Characters>138596</Characters>
  <Application>Microsoft Office Word</Application>
  <DocSecurity>0</DocSecurity>
  <Lines>1154</Lines>
  <Paragraphs>325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2022-02-01T18:07:00Z</dcterms:created>
  <dcterms:modified xsi:type="dcterms:W3CDTF">2022-02-01T18:07:00Z</dcterms:modified>
</cp:coreProperties>
</file>